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D831AE" w14:textId="77777777" w:rsidR="001E053C" w:rsidRPr="006D5FB5" w:rsidRDefault="001E053C" w:rsidP="001E053C">
      <w:pPr>
        <w:widowControl w:val="0"/>
        <w:ind w:right="798" w:firstLine="567"/>
        <w:jc w:val="center"/>
        <w:rPr>
          <w:rFonts w:ascii="Arial" w:eastAsia="Arial" w:hAnsi="Arial" w:cs="Arial"/>
          <w:b/>
          <w:color w:val="000000"/>
          <w:lang w:val="pt-BR"/>
        </w:rPr>
      </w:pPr>
      <w:bookmarkStart w:id="0" w:name="_GoBack"/>
      <w:bookmarkEnd w:id="0"/>
      <w:r w:rsidRPr="006D5FB5">
        <w:rPr>
          <w:rFonts w:ascii="Arial" w:eastAsia="Arial" w:hAnsi="Arial" w:cs="Arial"/>
          <w:b/>
          <w:color w:val="000000"/>
          <w:lang w:val="pt-BR"/>
        </w:rPr>
        <w:t>RESUMO</w:t>
      </w:r>
    </w:p>
    <w:p w14:paraId="43F6B57B" w14:textId="77777777" w:rsidR="001E053C" w:rsidRDefault="001E053C" w:rsidP="001E053C">
      <w:pPr>
        <w:widowControl w:val="0"/>
        <w:ind w:right="1498"/>
        <w:jc w:val="both"/>
        <w:rPr>
          <w:rFonts w:ascii="Arial" w:hAnsi="Arial" w:cs="Arial"/>
          <w:lang w:val="pt-BR"/>
        </w:rPr>
      </w:pPr>
    </w:p>
    <w:p w14:paraId="6A9CFE48" w14:textId="77777777" w:rsidR="001E053C" w:rsidRDefault="001E053C" w:rsidP="001E053C">
      <w:pPr>
        <w:widowControl w:val="0"/>
        <w:ind w:right="1498"/>
        <w:jc w:val="both"/>
        <w:rPr>
          <w:rFonts w:ascii="Arial" w:hAnsi="Arial" w:cs="Arial"/>
          <w:lang w:val="pt-BR"/>
        </w:rPr>
      </w:pPr>
    </w:p>
    <w:p w14:paraId="23D3FEC1" w14:textId="76E4FA17" w:rsidR="001E053C" w:rsidRDefault="001E053C" w:rsidP="001E053C">
      <w:pPr>
        <w:widowControl w:val="0"/>
        <w:ind w:right="-52"/>
        <w:jc w:val="both"/>
        <w:rPr>
          <w:rFonts w:ascii="Arial" w:hAnsi="Arial" w:cs="Arial"/>
          <w:color w:val="000000"/>
          <w:lang w:val="pt-BR"/>
        </w:rPr>
      </w:pPr>
      <w:r>
        <w:rPr>
          <w:rFonts w:ascii="Arial" w:hAnsi="Arial" w:cs="Arial"/>
          <w:i/>
          <w:iCs/>
          <w:lang w:val="pt-BR"/>
        </w:rPr>
        <w:t>Impacto na q</w:t>
      </w:r>
      <w:r w:rsidRPr="006D5FB5">
        <w:rPr>
          <w:rFonts w:ascii="Arial" w:hAnsi="Arial" w:cs="Arial"/>
          <w:i/>
          <w:iCs/>
          <w:lang w:val="pt-BR"/>
        </w:rPr>
        <w:t xml:space="preserve">ualidade de vida </w:t>
      </w:r>
      <w:r w:rsidRPr="005554B0">
        <w:rPr>
          <w:rFonts w:ascii="Arial" w:hAnsi="Arial" w:cs="Arial"/>
          <w:i/>
          <w:iCs/>
          <w:color w:val="000000"/>
          <w:lang w:val="pt-BR"/>
        </w:rPr>
        <w:t xml:space="preserve">relacionada à saúde bucal em pacientes Classe </w:t>
      </w:r>
      <w:proofErr w:type="spellStart"/>
      <w:r w:rsidRPr="005554B0">
        <w:rPr>
          <w:rFonts w:ascii="Arial" w:hAnsi="Arial" w:cs="Arial"/>
          <w:i/>
          <w:iCs/>
          <w:color w:val="000000"/>
          <w:lang w:val="pt-BR"/>
        </w:rPr>
        <w:t>III</w:t>
      </w:r>
      <w:proofErr w:type="spellEnd"/>
      <w:r w:rsidRPr="005554B0">
        <w:rPr>
          <w:rFonts w:ascii="Arial" w:hAnsi="Arial" w:cs="Arial"/>
          <w:i/>
          <w:iCs/>
          <w:color w:val="000000"/>
          <w:lang w:val="pt-BR"/>
        </w:rPr>
        <w:t xml:space="preserve"> esquelética tratados com alinhadores ortodônticos e cirurgia </w:t>
      </w:r>
      <w:proofErr w:type="spellStart"/>
      <w:r w:rsidRPr="005554B0">
        <w:rPr>
          <w:rFonts w:ascii="Arial" w:hAnsi="Arial" w:cs="Arial"/>
          <w:i/>
          <w:iCs/>
          <w:color w:val="000000"/>
          <w:lang w:val="pt-BR"/>
        </w:rPr>
        <w:t>ortognática</w:t>
      </w:r>
      <w:proofErr w:type="spellEnd"/>
      <w:r w:rsidRPr="005554B0">
        <w:rPr>
          <w:rFonts w:ascii="Arial" w:hAnsi="Arial" w:cs="Arial"/>
          <w:i/>
          <w:iCs/>
          <w:color w:val="000000"/>
          <w:lang w:val="pt-BR"/>
        </w:rPr>
        <w:t xml:space="preserve"> com benefício antecipado: Estudo clínico prospectivo. </w:t>
      </w:r>
      <w:r w:rsidRPr="005554B0">
        <w:rPr>
          <w:rFonts w:ascii="Arial" w:hAnsi="Arial" w:cs="Arial"/>
          <w:color w:val="000000"/>
          <w:lang w:val="pt-BR"/>
        </w:rPr>
        <w:t>2024. 117f. Tese (Doutorado em Odontologia) - Faculdade de Odontologia, Universidade do Estado do Rio de Janeiro, Rio de Janeiro, 2024.</w:t>
      </w:r>
    </w:p>
    <w:p w14:paraId="7ADFCDBE" w14:textId="77777777" w:rsidR="001E053C" w:rsidRPr="005554B0" w:rsidRDefault="001E053C" w:rsidP="001E053C">
      <w:pPr>
        <w:widowControl w:val="0"/>
        <w:ind w:right="1498"/>
        <w:jc w:val="both"/>
        <w:rPr>
          <w:rFonts w:ascii="Arial" w:eastAsia="Arial" w:hAnsi="Arial" w:cs="Arial"/>
          <w:b/>
          <w:color w:val="000000"/>
          <w:lang w:val="pt-BR"/>
        </w:rPr>
      </w:pPr>
    </w:p>
    <w:p w14:paraId="5D109DB0" w14:textId="77777777" w:rsidR="001E053C" w:rsidRDefault="001E053C" w:rsidP="001E053C">
      <w:pPr>
        <w:pStyle w:val="BodyText"/>
        <w:ind w:right="89" w:firstLine="567"/>
        <w:rPr>
          <w:rFonts w:ascii="Arial" w:hAnsi="Arial" w:cs="Arial"/>
          <w:lang w:val="pt-BR"/>
        </w:rPr>
      </w:pPr>
      <w:r w:rsidRPr="00F60ED6">
        <w:rPr>
          <w:rFonts w:ascii="Arial" w:hAnsi="Arial" w:cs="Arial"/>
          <w:lang w:val="pt-BR"/>
        </w:rPr>
        <w:t xml:space="preserve">A presente tese é composta por dois estudos: </w:t>
      </w:r>
      <w:r>
        <w:rPr>
          <w:rFonts w:ascii="Arial" w:hAnsi="Arial" w:cs="Arial"/>
          <w:lang w:val="pt-BR"/>
        </w:rPr>
        <w:t xml:space="preserve">um </w:t>
      </w:r>
      <w:r w:rsidRPr="00F60ED6">
        <w:rPr>
          <w:rFonts w:ascii="Arial" w:hAnsi="Arial" w:cs="Arial"/>
          <w:lang w:val="pt-BR"/>
        </w:rPr>
        <w:t>relato de caso</w:t>
      </w:r>
      <w:r>
        <w:rPr>
          <w:rFonts w:ascii="Arial" w:hAnsi="Arial" w:cs="Arial"/>
          <w:lang w:val="pt-BR"/>
        </w:rPr>
        <w:t xml:space="preserve"> </w:t>
      </w:r>
      <w:r w:rsidRPr="00F60ED6">
        <w:rPr>
          <w:rFonts w:ascii="Arial" w:hAnsi="Arial" w:cs="Arial"/>
          <w:lang w:val="pt-BR"/>
        </w:rPr>
        <w:t xml:space="preserve">e </w:t>
      </w:r>
      <w:r>
        <w:rPr>
          <w:rFonts w:ascii="Arial" w:hAnsi="Arial" w:cs="Arial"/>
          <w:lang w:val="pt-BR"/>
        </w:rPr>
        <w:t xml:space="preserve">um </w:t>
      </w:r>
      <w:r w:rsidRPr="00F60ED6">
        <w:rPr>
          <w:rFonts w:ascii="Arial" w:hAnsi="Arial" w:cs="Arial"/>
          <w:lang w:val="pt-BR"/>
        </w:rPr>
        <w:t xml:space="preserve">ensaio clínico </w:t>
      </w:r>
      <w:r>
        <w:rPr>
          <w:rFonts w:ascii="Arial" w:hAnsi="Arial" w:cs="Arial"/>
          <w:lang w:val="pt-BR"/>
        </w:rPr>
        <w:t>controlado</w:t>
      </w:r>
      <w:r w:rsidRPr="00F60ED6">
        <w:rPr>
          <w:rFonts w:ascii="Arial" w:hAnsi="Arial" w:cs="Arial"/>
          <w:lang w:val="pt-BR"/>
        </w:rPr>
        <w:t xml:space="preserve">. Os protocolos foram aprovados pelo Comitê de Ética </w:t>
      </w:r>
      <w:r>
        <w:rPr>
          <w:rFonts w:ascii="Arial" w:hAnsi="Arial" w:cs="Arial"/>
          <w:lang w:val="pt-BR"/>
        </w:rPr>
        <w:t xml:space="preserve">da </w:t>
      </w:r>
      <w:proofErr w:type="spellStart"/>
      <w:r>
        <w:rPr>
          <w:rFonts w:ascii="Arial" w:hAnsi="Arial" w:cs="Arial"/>
          <w:lang w:val="pt-BR"/>
        </w:rPr>
        <w:t>FO</w:t>
      </w:r>
      <w:r w:rsidRPr="00F60ED6">
        <w:rPr>
          <w:rFonts w:ascii="Arial" w:hAnsi="Arial" w:cs="Arial"/>
          <w:lang w:val="pt-BR"/>
        </w:rPr>
        <w:t>UERJ</w:t>
      </w:r>
      <w:proofErr w:type="spellEnd"/>
      <w:r>
        <w:rPr>
          <w:rFonts w:ascii="Arial" w:hAnsi="Arial" w:cs="Arial"/>
          <w:lang w:val="pt-BR"/>
        </w:rPr>
        <w:t>.</w:t>
      </w:r>
      <w:r w:rsidRPr="00F60ED6"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  <w:lang w:val="pt-BR"/>
        </w:rPr>
        <w:t>A</w:t>
      </w:r>
      <w:r w:rsidRPr="00F60ED6">
        <w:rPr>
          <w:rFonts w:ascii="Arial" w:hAnsi="Arial" w:cs="Arial"/>
          <w:lang w:val="pt-BR"/>
        </w:rPr>
        <w:t>os participantes</w:t>
      </w:r>
      <w:r>
        <w:rPr>
          <w:rFonts w:ascii="Arial" w:hAnsi="Arial" w:cs="Arial"/>
          <w:lang w:val="pt-BR"/>
        </w:rPr>
        <w:t xml:space="preserve"> foi apresentado</w:t>
      </w:r>
      <w:r w:rsidRPr="00F60ED6">
        <w:rPr>
          <w:rFonts w:ascii="Arial" w:hAnsi="Arial" w:cs="Arial"/>
          <w:lang w:val="pt-BR"/>
        </w:rPr>
        <w:t xml:space="preserve"> o </w:t>
      </w:r>
      <w:proofErr w:type="spellStart"/>
      <w:r w:rsidRPr="00F60ED6">
        <w:rPr>
          <w:rFonts w:ascii="Arial" w:hAnsi="Arial" w:cs="Arial"/>
          <w:lang w:val="pt-BR"/>
        </w:rPr>
        <w:t>TCLE</w:t>
      </w:r>
      <w:proofErr w:type="spellEnd"/>
      <w:r>
        <w:rPr>
          <w:rFonts w:ascii="Arial" w:hAnsi="Arial" w:cs="Arial"/>
          <w:lang w:val="pt-BR"/>
        </w:rPr>
        <w:t xml:space="preserve">, sendo incluídos nos estudos apenas os que consentiram e o assinaram. </w:t>
      </w:r>
      <w:r w:rsidRPr="00F60ED6">
        <w:rPr>
          <w:rFonts w:ascii="Arial" w:hAnsi="Arial" w:cs="Arial"/>
          <w:lang w:val="pt-BR"/>
        </w:rPr>
        <w:t xml:space="preserve">O relato de caso </w:t>
      </w:r>
      <w:r>
        <w:rPr>
          <w:rFonts w:ascii="Arial" w:hAnsi="Arial" w:cs="Arial"/>
          <w:lang w:val="pt-BR"/>
        </w:rPr>
        <w:t>visou</w:t>
      </w:r>
      <w:r w:rsidRPr="00F60ED6"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  <w:lang w:val="pt-BR"/>
        </w:rPr>
        <w:t xml:space="preserve">fornecer um guia com </w:t>
      </w:r>
      <w:r w:rsidRPr="0052455A">
        <w:rPr>
          <w:rFonts w:ascii="Arial" w:hAnsi="Arial" w:cs="Arial"/>
          <w:lang w:val="pt-BR"/>
        </w:rPr>
        <w:t>propostas detalhadas para profissionais no planejamento e execução de tratamentos</w:t>
      </w:r>
      <w:r>
        <w:rPr>
          <w:rFonts w:ascii="Arial" w:hAnsi="Arial" w:cs="Arial"/>
          <w:lang w:val="pt-BR"/>
        </w:rPr>
        <w:t xml:space="preserve"> </w:t>
      </w:r>
      <w:r w:rsidRPr="0052455A">
        <w:rPr>
          <w:rFonts w:ascii="Arial" w:hAnsi="Arial" w:cs="Arial"/>
          <w:lang w:val="pt-BR"/>
        </w:rPr>
        <w:t>orto</w:t>
      </w:r>
      <w:r>
        <w:rPr>
          <w:rFonts w:ascii="Arial" w:hAnsi="Arial" w:cs="Arial"/>
          <w:lang w:val="pt-BR"/>
        </w:rPr>
        <w:t>dônticos</w:t>
      </w:r>
      <w:r w:rsidRPr="0052455A">
        <w:rPr>
          <w:rFonts w:ascii="Arial" w:hAnsi="Arial" w:cs="Arial"/>
          <w:lang w:val="pt-BR"/>
        </w:rPr>
        <w:t>-cirúrgicos</w:t>
      </w:r>
      <w:r>
        <w:rPr>
          <w:rFonts w:ascii="Arial" w:hAnsi="Arial" w:cs="Arial"/>
          <w:lang w:val="pt-BR"/>
        </w:rPr>
        <w:t xml:space="preserve"> </w:t>
      </w:r>
      <w:r w:rsidRPr="0052455A">
        <w:rPr>
          <w:rFonts w:ascii="Arial" w:hAnsi="Arial" w:cs="Arial"/>
          <w:lang w:val="pt-BR"/>
        </w:rPr>
        <w:t xml:space="preserve">utilizando alinhadores </w:t>
      </w:r>
      <w:r>
        <w:rPr>
          <w:rFonts w:ascii="Arial" w:hAnsi="Arial" w:cs="Arial"/>
          <w:lang w:val="pt-BR"/>
        </w:rPr>
        <w:t>transparentes</w:t>
      </w:r>
      <w:r w:rsidRPr="0052455A">
        <w:rPr>
          <w:rFonts w:ascii="Arial" w:hAnsi="Arial" w:cs="Arial"/>
          <w:lang w:val="pt-BR"/>
        </w:rPr>
        <w:t xml:space="preserve">, abordando tanto o preparo convencional quanto o </w:t>
      </w:r>
      <w:r>
        <w:rPr>
          <w:rFonts w:ascii="Arial" w:hAnsi="Arial" w:cs="Arial"/>
          <w:lang w:val="pt-BR"/>
        </w:rPr>
        <w:t>protocolo</w:t>
      </w:r>
      <w:r w:rsidRPr="0052455A"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  <w:lang w:val="pt-BR"/>
        </w:rPr>
        <w:t>do</w:t>
      </w:r>
      <w:r w:rsidRPr="0052455A">
        <w:rPr>
          <w:rFonts w:ascii="Arial" w:hAnsi="Arial" w:cs="Arial"/>
          <w:lang w:val="pt-BR"/>
        </w:rPr>
        <w:t xml:space="preserve"> benefício antecipado</w:t>
      </w:r>
      <w:r>
        <w:rPr>
          <w:rFonts w:ascii="Arial" w:hAnsi="Arial" w:cs="Arial"/>
          <w:lang w:val="pt-BR"/>
        </w:rPr>
        <w:t xml:space="preserve"> (</w:t>
      </w:r>
      <w:proofErr w:type="spellStart"/>
      <w:r>
        <w:rPr>
          <w:rFonts w:ascii="Arial" w:hAnsi="Arial" w:cs="Arial"/>
          <w:lang w:val="pt-BR"/>
        </w:rPr>
        <w:t>PBA</w:t>
      </w:r>
      <w:proofErr w:type="spellEnd"/>
      <w:r>
        <w:rPr>
          <w:rFonts w:ascii="Arial" w:hAnsi="Arial" w:cs="Arial"/>
          <w:lang w:val="pt-BR"/>
        </w:rPr>
        <w:t>)</w:t>
      </w:r>
      <w:r w:rsidRPr="0052455A">
        <w:rPr>
          <w:rFonts w:ascii="Arial" w:hAnsi="Arial" w:cs="Arial"/>
          <w:lang w:val="pt-BR"/>
        </w:rPr>
        <w:t xml:space="preserve">. </w:t>
      </w:r>
      <w:r>
        <w:rPr>
          <w:rFonts w:ascii="Arial" w:hAnsi="Arial" w:cs="Arial"/>
          <w:lang w:val="pt-BR"/>
        </w:rPr>
        <w:t>Foram</w:t>
      </w:r>
      <w:r w:rsidRPr="0052455A">
        <w:rPr>
          <w:rFonts w:ascii="Arial" w:hAnsi="Arial" w:cs="Arial"/>
          <w:lang w:val="pt-BR"/>
        </w:rPr>
        <w:t xml:space="preserve"> apresentados exemplos clínicos de ambos os </w:t>
      </w:r>
      <w:r>
        <w:rPr>
          <w:rFonts w:ascii="Arial" w:hAnsi="Arial" w:cs="Arial"/>
          <w:lang w:val="pt-BR"/>
        </w:rPr>
        <w:t>métodos</w:t>
      </w:r>
      <w:r w:rsidRPr="0052455A">
        <w:rPr>
          <w:rFonts w:ascii="Arial" w:hAnsi="Arial" w:cs="Arial"/>
          <w:lang w:val="pt-BR"/>
        </w:rPr>
        <w:t>, destacando os benefícios estéticos e funcionais, bem como as considerações técnicas necessárias para a sua implementação eficaz na prática clínica diária.</w:t>
      </w:r>
      <w:r>
        <w:rPr>
          <w:rFonts w:ascii="Arial" w:hAnsi="Arial" w:cs="Arial"/>
          <w:lang w:val="pt-BR"/>
        </w:rPr>
        <w:t xml:space="preserve"> O ensaio clínico controlado teve como objetivo</w:t>
      </w:r>
      <w:r w:rsidRPr="006D5FB5">
        <w:rPr>
          <w:rFonts w:ascii="Arial" w:hAnsi="Arial" w:cs="Arial"/>
          <w:lang w:val="pt-BR"/>
        </w:rPr>
        <w:t xml:space="preserve"> avaliar a Qualidade</w:t>
      </w:r>
      <w:r w:rsidRPr="000930DA">
        <w:rPr>
          <w:rFonts w:ascii="Arial" w:hAnsi="Arial" w:cs="Arial"/>
          <w:lang w:val="pt-BR"/>
        </w:rPr>
        <w:t xml:space="preserve"> de Vida Relacionada a Saúde Bucal</w:t>
      </w:r>
      <w:r w:rsidRPr="006D5FB5">
        <w:rPr>
          <w:rFonts w:ascii="Arial" w:hAnsi="Arial" w:cs="Arial"/>
          <w:lang w:val="pt-BR"/>
        </w:rPr>
        <w:t xml:space="preserve"> (</w:t>
      </w:r>
      <w:proofErr w:type="spellStart"/>
      <w:r w:rsidRPr="006D5FB5">
        <w:rPr>
          <w:rFonts w:ascii="Arial" w:hAnsi="Arial" w:cs="Arial"/>
          <w:lang w:val="pt-BR"/>
        </w:rPr>
        <w:t>QVRSB</w:t>
      </w:r>
      <w:proofErr w:type="spellEnd"/>
      <w:r w:rsidRPr="006D5FB5">
        <w:rPr>
          <w:rFonts w:ascii="Arial" w:hAnsi="Arial" w:cs="Arial"/>
          <w:lang w:val="pt-BR"/>
        </w:rPr>
        <w:t xml:space="preserve">) </w:t>
      </w:r>
      <w:r>
        <w:rPr>
          <w:rFonts w:ascii="Arial" w:hAnsi="Arial" w:cs="Arial"/>
          <w:lang w:val="pt-BR"/>
        </w:rPr>
        <w:t>em</w:t>
      </w:r>
      <w:r w:rsidRPr="006D5FB5">
        <w:rPr>
          <w:rFonts w:ascii="Arial" w:hAnsi="Arial" w:cs="Arial"/>
          <w:lang w:val="pt-BR"/>
        </w:rPr>
        <w:t xml:space="preserve"> pacientes portadores de má oclusão esquelética de Classe </w:t>
      </w:r>
      <w:proofErr w:type="spellStart"/>
      <w:r w:rsidRPr="006D5FB5">
        <w:rPr>
          <w:rFonts w:ascii="Arial" w:hAnsi="Arial" w:cs="Arial"/>
          <w:lang w:val="pt-BR"/>
        </w:rPr>
        <w:t>III</w:t>
      </w:r>
      <w:proofErr w:type="spellEnd"/>
      <w:r>
        <w:rPr>
          <w:rFonts w:ascii="Arial" w:hAnsi="Arial" w:cs="Arial"/>
          <w:lang w:val="pt-BR"/>
        </w:rPr>
        <w:t>,</w:t>
      </w:r>
      <w:r w:rsidRPr="006D5FB5">
        <w:rPr>
          <w:rFonts w:ascii="Arial" w:hAnsi="Arial" w:cs="Arial"/>
          <w:lang w:val="pt-BR"/>
        </w:rPr>
        <w:t xml:space="preserve"> submetidos ao </w:t>
      </w:r>
      <w:proofErr w:type="spellStart"/>
      <w:r w:rsidRPr="006D5FB5">
        <w:rPr>
          <w:rFonts w:ascii="Arial" w:hAnsi="Arial" w:cs="Arial"/>
          <w:lang w:val="pt-BR"/>
        </w:rPr>
        <w:t>PBA</w:t>
      </w:r>
      <w:proofErr w:type="spellEnd"/>
      <w:r w:rsidRPr="006D5FB5">
        <w:rPr>
          <w:rFonts w:ascii="Arial" w:hAnsi="Arial" w:cs="Arial"/>
          <w:lang w:val="pt-BR"/>
        </w:rPr>
        <w:t xml:space="preserve"> associado ao </w:t>
      </w:r>
      <w:r>
        <w:rPr>
          <w:rFonts w:ascii="Arial" w:hAnsi="Arial" w:cs="Arial"/>
          <w:lang w:val="pt-BR"/>
        </w:rPr>
        <w:t>t</w:t>
      </w:r>
      <w:r w:rsidRPr="000930DA">
        <w:rPr>
          <w:rFonts w:ascii="Arial" w:hAnsi="Arial" w:cs="Arial"/>
          <w:lang w:val="pt-BR"/>
        </w:rPr>
        <w:t xml:space="preserve">ratamento com </w:t>
      </w:r>
      <w:r>
        <w:rPr>
          <w:rFonts w:ascii="Arial" w:hAnsi="Arial" w:cs="Arial"/>
          <w:lang w:val="pt-BR"/>
        </w:rPr>
        <w:t>a</w:t>
      </w:r>
      <w:r w:rsidRPr="000930DA">
        <w:rPr>
          <w:rFonts w:ascii="Arial" w:hAnsi="Arial" w:cs="Arial"/>
          <w:lang w:val="pt-BR"/>
        </w:rPr>
        <w:t>linhadores</w:t>
      </w:r>
      <w:r w:rsidRPr="006D5FB5">
        <w:rPr>
          <w:rFonts w:ascii="Arial" w:hAnsi="Arial" w:cs="Arial"/>
          <w:color w:val="000000"/>
          <w:lang w:val="pt-BR"/>
        </w:rPr>
        <w:t xml:space="preserve"> </w:t>
      </w:r>
      <w:r>
        <w:rPr>
          <w:rFonts w:ascii="Arial" w:hAnsi="Arial" w:cs="Arial"/>
          <w:color w:val="000000"/>
          <w:lang w:val="pt-BR"/>
        </w:rPr>
        <w:t>o</w:t>
      </w:r>
      <w:r w:rsidRPr="006D5FB5">
        <w:rPr>
          <w:rFonts w:ascii="Arial" w:hAnsi="Arial" w:cs="Arial"/>
          <w:color w:val="000000"/>
          <w:lang w:val="pt-BR"/>
        </w:rPr>
        <w:t xml:space="preserve">rtodônticos </w:t>
      </w:r>
      <w:r w:rsidRPr="006D5FB5">
        <w:rPr>
          <w:rFonts w:ascii="Arial" w:hAnsi="Arial" w:cs="Arial"/>
          <w:lang w:val="pt-BR"/>
        </w:rPr>
        <w:t>(TAO)</w:t>
      </w:r>
      <w:r>
        <w:rPr>
          <w:rFonts w:ascii="Arial" w:hAnsi="Arial" w:cs="Arial"/>
          <w:lang w:val="pt-BR"/>
        </w:rPr>
        <w:t>,</w:t>
      </w:r>
      <w:r w:rsidRPr="006D5FB5">
        <w:rPr>
          <w:rFonts w:ascii="Arial" w:hAnsi="Arial" w:cs="Arial"/>
          <w:lang w:val="pt-BR"/>
        </w:rPr>
        <w:t xml:space="preserve"> compara</w:t>
      </w:r>
      <w:r>
        <w:rPr>
          <w:rFonts w:ascii="Arial" w:hAnsi="Arial" w:cs="Arial"/>
          <w:lang w:val="pt-BR"/>
        </w:rPr>
        <w:t>do</w:t>
      </w:r>
      <w:r w:rsidRPr="006D5FB5">
        <w:rPr>
          <w:rFonts w:ascii="Arial" w:hAnsi="Arial" w:cs="Arial"/>
          <w:lang w:val="pt-BR"/>
        </w:rPr>
        <w:t xml:space="preserve"> ao </w:t>
      </w:r>
      <w:r>
        <w:rPr>
          <w:rFonts w:ascii="Arial" w:hAnsi="Arial" w:cs="Arial"/>
          <w:lang w:val="pt-BR"/>
        </w:rPr>
        <w:t>t</w:t>
      </w:r>
      <w:r w:rsidRPr="006D5FB5">
        <w:rPr>
          <w:rFonts w:ascii="Arial" w:hAnsi="Arial" w:cs="Arial"/>
          <w:lang w:val="pt-BR"/>
        </w:rPr>
        <w:t xml:space="preserve">ratamento com </w:t>
      </w:r>
      <w:r>
        <w:rPr>
          <w:rFonts w:ascii="Arial" w:hAnsi="Arial" w:cs="Arial"/>
          <w:lang w:val="pt-BR"/>
        </w:rPr>
        <w:t>a</w:t>
      </w:r>
      <w:r w:rsidRPr="006D5FB5">
        <w:rPr>
          <w:rFonts w:ascii="Arial" w:hAnsi="Arial" w:cs="Arial"/>
          <w:lang w:val="pt-BR"/>
        </w:rPr>
        <w:t xml:space="preserve">parelho </w:t>
      </w:r>
      <w:r>
        <w:rPr>
          <w:rFonts w:ascii="Arial" w:hAnsi="Arial" w:cs="Arial"/>
          <w:lang w:val="pt-BR"/>
        </w:rPr>
        <w:t>o</w:t>
      </w:r>
      <w:r w:rsidRPr="006D5FB5">
        <w:rPr>
          <w:rFonts w:ascii="Arial" w:hAnsi="Arial" w:cs="Arial"/>
          <w:lang w:val="pt-BR"/>
        </w:rPr>
        <w:t xml:space="preserve">rtodôntico </w:t>
      </w:r>
      <w:r>
        <w:rPr>
          <w:rFonts w:ascii="Arial" w:hAnsi="Arial" w:cs="Arial"/>
          <w:lang w:val="pt-BR"/>
        </w:rPr>
        <w:t>f</w:t>
      </w:r>
      <w:r w:rsidRPr="006D5FB5">
        <w:rPr>
          <w:rFonts w:ascii="Arial" w:hAnsi="Arial" w:cs="Arial"/>
          <w:lang w:val="pt-BR"/>
        </w:rPr>
        <w:t>ixo (</w:t>
      </w:r>
      <w:proofErr w:type="spellStart"/>
      <w:r w:rsidRPr="006D5FB5">
        <w:rPr>
          <w:rFonts w:ascii="Arial" w:hAnsi="Arial" w:cs="Arial"/>
          <w:lang w:val="pt-BR"/>
        </w:rPr>
        <w:t>TAF</w:t>
      </w:r>
      <w:proofErr w:type="spellEnd"/>
      <w:r w:rsidRPr="00105B60">
        <w:rPr>
          <w:rFonts w:ascii="Arial" w:hAnsi="Arial" w:cs="Arial"/>
          <w:lang w:val="pt-BR"/>
        </w:rPr>
        <w:t>). A amostra foi constituída por</w:t>
      </w:r>
      <w:r w:rsidRPr="005554B0">
        <w:rPr>
          <w:rFonts w:ascii="Arial" w:hAnsi="Arial" w:cs="Arial"/>
          <w:color w:val="000000"/>
          <w:lang w:val="pt-BR"/>
        </w:rPr>
        <w:t xml:space="preserve"> 20 pacientes do grupo TAO e 14 do grupo </w:t>
      </w:r>
      <w:proofErr w:type="spellStart"/>
      <w:r w:rsidRPr="005554B0">
        <w:rPr>
          <w:rFonts w:ascii="Arial" w:hAnsi="Arial" w:cs="Arial"/>
          <w:color w:val="000000"/>
          <w:lang w:val="pt-BR"/>
        </w:rPr>
        <w:t>TAF</w:t>
      </w:r>
      <w:proofErr w:type="spellEnd"/>
      <w:r w:rsidRPr="005554B0">
        <w:rPr>
          <w:rFonts w:ascii="Arial" w:hAnsi="Arial" w:cs="Arial"/>
          <w:color w:val="000000"/>
          <w:lang w:val="pt-BR"/>
        </w:rPr>
        <w:t xml:space="preserve"> de ambos os sexos.</w:t>
      </w:r>
      <w:r>
        <w:rPr>
          <w:rFonts w:ascii="Arial" w:hAnsi="Arial" w:cs="Arial"/>
          <w:lang w:val="pt-BR"/>
        </w:rPr>
        <w:t xml:space="preserve"> A</w:t>
      </w:r>
      <w:r w:rsidRPr="006D5FB5">
        <w:rPr>
          <w:rFonts w:ascii="Arial" w:hAnsi="Arial" w:cs="Arial"/>
          <w:lang w:val="pt-BR"/>
        </w:rPr>
        <w:t xml:space="preserve"> análise da qualidade de vida</w:t>
      </w:r>
      <w:r>
        <w:rPr>
          <w:rFonts w:ascii="Arial" w:hAnsi="Arial" w:cs="Arial"/>
          <w:lang w:val="pt-BR"/>
        </w:rPr>
        <w:t xml:space="preserve"> (</w:t>
      </w:r>
      <w:proofErr w:type="spellStart"/>
      <w:r>
        <w:rPr>
          <w:rFonts w:ascii="Arial" w:hAnsi="Arial" w:cs="Arial"/>
          <w:lang w:val="pt-BR"/>
        </w:rPr>
        <w:t>QV</w:t>
      </w:r>
      <w:proofErr w:type="spellEnd"/>
      <w:r>
        <w:rPr>
          <w:rFonts w:ascii="Arial" w:hAnsi="Arial" w:cs="Arial"/>
          <w:lang w:val="pt-BR"/>
        </w:rPr>
        <w:t>)</w:t>
      </w:r>
      <w:r w:rsidRPr="006D5FB5"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  <w:lang w:val="pt-BR"/>
        </w:rPr>
        <w:t xml:space="preserve">utilizou os </w:t>
      </w:r>
      <w:r w:rsidRPr="006D5FB5">
        <w:rPr>
          <w:rFonts w:ascii="Arial" w:hAnsi="Arial" w:cs="Arial"/>
          <w:lang w:val="pt-BR"/>
        </w:rPr>
        <w:t>questionários</w:t>
      </w:r>
      <w:r>
        <w:rPr>
          <w:rFonts w:ascii="Arial" w:hAnsi="Arial" w:cs="Arial"/>
          <w:lang w:val="pt-BR"/>
        </w:rPr>
        <w:t xml:space="preserve"> </w:t>
      </w:r>
      <w:proofErr w:type="spellStart"/>
      <w:r w:rsidRPr="006D5FB5">
        <w:rPr>
          <w:rFonts w:ascii="Arial" w:hAnsi="Arial" w:cs="Arial"/>
          <w:lang w:val="pt-BR"/>
        </w:rPr>
        <w:t>OQLQ</w:t>
      </w:r>
      <w:proofErr w:type="spellEnd"/>
      <w:r w:rsidRPr="006D5FB5">
        <w:rPr>
          <w:rFonts w:ascii="Arial" w:hAnsi="Arial" w:cs="Arial"/>
          <w:lang w:val="pt-BR"/>
        </w:rPr>
        <w:t>, OHIP-14, SF-56</w:t>
      </w:r>
      <w:r>
        <w:rPr>
          <w:rFonts w:ascii="Arial" w:hAnsi="Arial" w:cs="Arial"/>
          <w:lang w:val="pt-BR"/>
        </w:rPr>
        <w:t xml:space="preserve">, com </w:t>
      </w:r>
      <w:r w:rsidRPr="006D5FB5">
        <w:rPr>
          <w:rFonts w:ascii="Arial" w:hAnsi="Arial" w:cs="Arial"/>
          <w:lang w:val="pt-BR"/>
        </w:rPr>
        <w:t>avaliações</w:t>
      </w:r>
      <w:r>
        <w:rPr>
          <w:rFonts w:ascii="Arial" w:hAnsi="Arial" w:cs="Arial"/>
          <w:lang w:val="pt-BR"/>
        </w:rPr>
        <w:t xml:space="preserve"> </w:t>
      </w:r>
      <w:r w:rsidRPr="006D5FB5">
        <w:rPr>
          <w:rFonts w:ascii="Arial" w:hAnsi="Arial" w:cs="Arial"/>
          <w:lang w:val="pt-BR"/>
        </w:rPr>
        <w:t xml:space="preserve">em momentos distintos: (T0) antes de tratamento; (T1) uma semana após instalação </w:t>
      </w:r>
      <w:r>
        <w:rPr>
          <w:rFonts w:ascii="Arial" w:hAnsi="Arial" w:cs="Arial"/>
          <w:lang w:val="pt-BR"/>
        </w:rPr>
        <w:t>a instalação do</w:t>
      </w:r>
      <w:r w:rsidRPr="006D5FB5"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  <w:lang w:val="pt-BR"/>
        </w:rPr>
        <w:t>aparelho</w:t>
      </w:r>
      <w:r w:rsidRPr="006D5FB5">
        <w:rPr>
          <w:rFonts w:ascii="Arial" w:hAnsi="Arial" w:cs="Arial"/>
          <w:lang w:val="pt-BR"/>
        </w:rPr>
        <w:t xml:space="preserve"> ortodôntico; (T2) </w:t>
      </w:r>
      <w:r>
        <w:rPr>
          <w:rFonts w:ascii="Arial" w:hAnsi="Arial" w:cs="Arial"/>
          <w:lang w:val="pt-BR"/>
        </w:rPr>
        <w:t>quatro</w:t>
      </w:r>
      <w:r w:rsidRPr="006D5FB5">
        <w:rPr>
          <w:rFonts w:ascii="Arial" w:hAnsi="Arial" w:cs="Arial"/>
          <w:lang w:val="pt-BR"/>
        </w:rPr>
        <w:t xml:space="preserve"> semanas após a cirurgia; (T3) e </w:t>
      </w:r>
      <w:r>
        <w:rPr>
          <w:rFonts w:ascii="Arial" w:hAnsi="Arial" w:cs="Arial"/>
          <w:lang w:val="pt-BR"/>
        </w:rPr>
        <w:t>seis</w:t>
      </w:r>
      <w:r w:rsidRPr="006D5FB5">
        <w:rPr>
          <w:rFonts w:ascii="Arial" w:hAnsi="Arial" w:cs="Arial"/>
          <w:lang w:val="pt-BR"/>
        </w:rPr>
        <w:t xml:space="preserve"> meses após a cirurgia. A compatibilidade entre os dois grupos foi avaliada pelo </w:t>
      </w:r>
      <w:proofErr w:type="spellStart"/>
      <w:r w:rsidRPr="006D5FB5">
        <w:rPr>
          <w:rFonts w:ascii="Arial" w:hAnsi="Arial" w:cs="Arial"/>
          <w:lang w:val="pt-BR"/>
        </w:rPr>
        <w:t>Wits</w:t>
      </w:r>
      <w:proofErr w:type="spellEnd"/>
      <w:r w:rsidRPr="006D5FB5">
        <w:rPr>
          <w:rFonts w:ascii="Arial" w:hAnsi="Arial" w:cs="Arial"/>
          <w:lang w:val="pt-BR"/>
        </w:rPr>
        <w:t>, IGC</w:t>
      </w:r>
      <w:r>
        <w:rPr>
          <w:rFonts w:ascii="Arial" w:hAnsi="Arial" w:cs="Arial"/>
          <w:lang w:val="pt-BR"/>
        </w:rPr>
        <w:t xml:space="preserve"> </w:t>
      </w:r>
      <w:r w:rsidRPr="006D5FB5">
        <w:rPr>
          <w:rFonts w:ascii="Arial" w:hAnsi="Arial" w:cs="Arial"/>
          <w:lang w:val="pt-BR"/>
        </w:rPr>
        <w:t xml:space="preserve">e </w:t>
      </w:r>
      <w:proofErr w:type="spellStart"/>
      <w:r w:rsidRPr="006D5FB5">
        <w:rPr>
          <w:rFonts w:ascii="Arial" w:hAnsi="Arial" w:cs="Arial"/>
          <w:lang w:val="pt-BR"/>
        </w:rPr>
        <w:t>IOTN</w:t>
      </w:r>
      <w:proofErr w:type="spellEnd"/>
      <w:r w:rsidRPr="006D5FB5">
        <w:rPr>
          <w:rFonts w:ascii="Arial" w:hAnsi="Arial" w:cs="Arial"/>
          <w:lang w:val="pt-BR"/>
        </w:rPr>
        <w:t xml:space="preserve"> </w:t>
      </w:r>
      <w:proofErr w:type="spellStart"/>
      <w:r w:rsidRPr="006D5FB5">
        <w:rPr>
          <w:rFonts w:ascii="Arial" w:hAnsi="Arial" w:cs="Arial"/>
          <w:lang w:val="pt-BR"/>
        </w:rPr>
        <w:t>AC-E</w:t>
      </w:r>
      <w:proofErr w:type="spellEnd"/>
      <w:r w:rsidRPr="006D5FB5">
        <w:rPr>
          <w:rFonts w:ascii="Arial" w:hAnsi="Arial" w:cs="Arial"/>
          <w:lang w:val="pt-BR"/>
        </w:rPr>
        <w:t xml:space="preserve">, utilizando o teste t independente </w:t>
      </w:r>
      <w:r>
        <w:rPr>
          <w:rFonts w:ascii="Arial" w:hAnsi="Arial" w:cs="Arial"/>
          <w:lang w:val="pt-BR"/>
        </w:rPr>
        <w:t xml:space="preserve">para </w:t>
      </w:r>
      <w:r w:rsidRPr="006D5FB5">
        <w:rPr>
          <w:rFonts w:ascii="Arial" w:hAnsi="Arial" w:cs="Arial"/>
          <w:lang w:val="pt-BR"/>
        </w:rPr>
        <w:t xml:space="preserve">dados contínuos e pelo teste de </w:t>
      </w:r>
      <w:r w:rsidRPr="008D533F">
        <w:rPr>
          <w:rFonts w:ascii="Arial" w:hAnsi="Arial" w:cs="Arial"/>
          <w:i/>
          <w:lang w:val="pt-BR"/>
        </w:rPr>
        <w:t>Mann-Whitney</w:t>
      </w:r>
      <w:r w:rsidRPr="006D5FB5">
        <w:rPr>
          <w:rFonts w:ascii="Arial" w:hAnsi="Arial" w:cs="Arial"/>
          <w:lang w:val="pt-BR"/>
        </w:rPr>
        <w:t xml:space="preserve"> </w:t>
      </w:r>
      <w:r>
        <w:rPr>
          <w:rFonts w:ascii="Arial" w:hAnsi="Arial" w:cs="Arial"/>
          <w:lang w:val="pt-BR"/>
        </w:rPr>
        <w:t xml:space="preserve">para </w:t>
      </w:r>
      <w:r w:rsidRPr="006D5FB5">
        <w:rPr>
          <w:rFonts w:ascii="Arial" w:hAnsi="Arial" w:cs="Arial"/>
          <w:lang w:val="pt-BR"/>
        </w:rPr>
        <w:t>dados nominais.</w:t>
      </w:r>
      <w:r>
        <w:rPr>
          <w:rFonts w:ascii="Arial" w:hAnsi="Arial" w:cs="Arial"/>
          <w:lang w:val="pt-BR"/>
        </w:rPr>
        <w:t xml:space="preserve"> A </w:t>
      </w:r>
      <w:r w:rsidRPr="006D5FB5">
        <w:rPr>
          <w:rFonts w:ascii="Arial" w:hAnsi="Arial" w:cs="Arial"/>
          <w:lang w:val="pt-BR"/>
        </w:rPr>
        <w:t>análise de normalidade</w:t>
      </w:r>
      <w:r>
        <w:rPr>
          <w:rFonts w:ascii="Arial" w:hAnsi="Arial" w:cs="Arial"/>
          <w:lang w:val="pt-BR"/>
        </w:rPr>
        <w:t xml:space="preserve"> foi realizada com o </w:t>
      </w:r>
      <w:r w:rsidRPr="006D5FB5">
        <w:rPr>
          <w:rFonts w:ascii="Arial" w:hAnsi="Arial" w:cs="Arial"/>
          <w:lang w:val="pt-BR"/>
        </w:rPr>
        <w:t xml:space="preserve">teste de </w:t>
      </w:r>
      <w:r w:rsidRPr="00E643F0">
        <w:rPr>
          <w:rFonts w:ascii="Arial" w:hAnsi="Arial" w:cs="Arial"/>
          <w:i/>
          <w:lang w:val="pt-BR"/>
        </w:rPr>
        <w:t>Shapiro-</w:t>
      </w:r>
      <w:proofErr w:type="spellStart"/>
      <w:r w:rsidRPr="00E643F0">
        <w:rPr>
          <w:rFonts w:ascii="Arial" w:hAnsi="Arial" w:cs="Arial"/>
          <w:i/>
          <w:lang w:val="pt-BR"/>
        </w:rPr>
        <w:t>Wilk</w:t>
      </w:r>
      <w:proofErr w:type="spellEnd"/>
      <w:r w:rsidRPr="006D5FB5">
        <w:rPr>
          <w:rFonts w:ascii="Arial" w:hAnsi="Arial" w:cs="Arial"/>
          <w:lang w:val="pt-BR"/>
        </w:rPr>
        <w:t xml:space="preserve">. A análise dos dados foi realizada pelo teste de </w:t>
      </w:r>
      <w:r w:rsidRPr="006D5FB5">
        <w:rPr>
          <w:rFonts w:ascii="Arial" w:hAnsi="Arial" w:cs="Arial"/>
          <w:i/>
          <w:lang w:val="pt-BR"/>
        </w:rPr>
        <w:t>Friedman</w:t>
      </w:r>
      <w:r w:rsidRPr="006D5FB5">
        <w:rPr>
          <w:rFonts w:ascii="Arial" w:hAnsi="Arial" w:cs="Arial"/>
          <w:lang w:val="pt-BR"/>
        </w:rPr>
        <w:t xml:space="preserve"> para dados não paramétricos e pareados e pelo teste de </w:t>
      </w:r>
      <w:r w:rsidRPr="006D5FB5">
        <w:rPr>
          <w:rFonts w:ascii="Arial" w:hAnsi="Arial" w:cs="Arial"/>
          <w:i/>
          <w:lang w:val="pt-BR"/>
        </w:rPr>
        <w:t>Mann-Whitney</w:t>
      </w:r>
      <w:r w:rsidRPr="006D5FB5">
        <w:rPr>
          <w:rFonts w:ascii="Arial" w:hAnsi="Arial" w:cs="Arial"/>
          <w:lang w:val="pt-BR"/>
        </w:rPr>
        <w:t xml:space="preserve"> para os dados não paramétricos e independentes, </w:t>
      </w:r>
      <w:r>
        <w:rPr>
          <w:rFonts w:ascii="Arial" w:hAnsi="Arial" w:cs="Arial"/>
          <w:lang w:val="pt-BR"/>
        </w:rPr>
        <w:t xml:space="preserve">adotando-se um </w:t>
      </w:r>
      <w:r w:rsidRPr="006D5FB5">
        <w:rPr>
          <w:rFonts w:ascii="Arial" w:hAnsi="Arial" w:cs="Arial"/>
          <w:lang w:val="pt-BR"/>
        </w:rPr>
        <w:t>nível de significância</w:t>
      </w:r>
      <w:r>
        <w:rPr>
          <w:rFonts w:ascii="Arial" w:hAnsi="Arial" w:cs="Arial"/>
          <w:lang w:val="pt-BR"/>
        </w:rPr>
        <w:t xml:space="preserve"> </w:t>
      </w:r>
      <w:r w:rsidRPr="006D5FB5">
        <w:rPr>
          <w:rFonts w:ascii="Arial" w:hAnsi="Arial" w:cs="Arial"/>
          <w:lang w:val="pt-BR"/>
        </w:rPr>
        <w:t>de 5%.</w:t>
      </w:r>
      <w:r>
        <w:rPr>
          <w:rFonts w:ascii="Arial" w:hAnsi="Arial" w:cs="Arial"/>
          <w:lang w:val="pt-BR"/>
        </w:rPr>
        <w:t xml:space="preserve"> Resultados: </w:t>
      </w:r>
      <w:r w:rsidRPr="009174B6">
        <w:rPr>
          <w:rFonts w:ascii="Arial" w:hAnsi="Arial" w:cs="Arial"/>
          <w:lang w:val="pt-BR"/>
        </w:rPr>
        <w:t xml:space="preserve">Não foram observadas diferenças estatisticamente significativas nos questionários de </w:t>
      </w:r>
      <w:proofErr w:type="spellStart"/>
      <w:r w:rsidRPr="009174B6">
        <w:rPr>
          <w:rFonts w:ascii="Arial" w:hAnsi="Arial" w:cs="Arial"/>
          <w:lang w:val="pt-BR"/>
        </w:rPr>
        <w:t>QVRSB</w:t>
      </w:r>
      <w:proofErr w:type="spellEnd"/>
      <w:r w:rsidRPr="009174B6">
        <w:rPr>
          <w:rFonts w:ascii="Arial" w:hAnsi="Arial" w:cs="Arial"/>
          <w:lang w:val="pt-BR"/>
        </w:rPr>
        <w:t xml:space="preserve"> entre os pacientes dos grupos TAO</w:t>
      </w:r>
      <w:r>
        <w:rPr>
          <w:rFonts w:ascii="Arial" w:hAnsi="Arial" w:cs="Arial"/>
          <w:lang w:val="pt-BR"/>
        </w:rPr>
        <w:t xml:space="preserve"> e </w:t>
      </w:r>
      <w:proofErr w:type="spellStart"/>
      <w:r>
        <w:rPr>
          <w:rFonts w:ascii="Arial" w:hAnsi="Arial" w:cs="Arial"/>
          <w:lang w:val="pt-BR"/>
        </w:rPr>
        <w:t>TAF</w:t>
      </w:r>
      <w:proofErr w:type="spellEnd"/>
      <w:r w:rsidRPr="009174B6">
        <w:rPr>
          <w:rFonts w:ascii="Arial" w:hAnsi="Arial" w:cs="Arial"/>
          <w:lang w:val="pt-BR"/>
        </w:rPr>
        <w:t xml:space="preserve"> no início e após seis meses d</w:t>
      </w:r>
      <w:r>
        <w:rPr>
          <w:rFonts w:ascii="Arial" w:hAnsi="Arial" w:cs="Arial"/>
          <w:lang w:val="pt-BR"/>
        </w:rPr>
        <w:t>a cirurgia</w:t>
      </w:r>
      <w:r w:rsidRPr="009174B6">
        <w:rPr>
          <w:rFonts w:ascii="Arial" w:hAnsi="Arial" w:cs="Arial"/>
          <w:lang w:val="pt-BR"/>
        </w:rPr>
        <w:t>. No entanto,</w:t>
      </w:r>
      <w:r>
        <w:rPr>
          <w:rFonts w:ascii="Arial" w:hAnsi="Arial" w:cs="Arial"/>
          <w:lang w:val="pt-BR"/>
        </w:rPr>
        <w:t xml:space="preserve"> </w:t>
      </w:r>
      <w:r w:rsidRPr="009174B6">
        <w:rPr>
          <w:rFonts w:ascii="Arial" w:hAnsi="Arial" w:cs="Arial"/>
          <w:lang w:val="pt-BR"/>
        </w:rPr>
        <w:t>houve diferenças estatisticamente significativas</w:t>
      </w:r>
      <w:r>
        <w:rPr>
          <w:rFonts w:ascii="Arial" w:hAnsi="Arial" w:cs="Arial"/>
          <w:lang w:val="pt-BR"/>
        </w:rPr>
        <w:t xml:space="preserve"> </w:t>
      </w:r>
      <w:r w:rsidRPr="009174B6">
        <w:rPr>
          <w:rFonts w:ascii="Arial" w:hAnsi="Arial" w:cs="Arial"/>
          <w:lang w:val="pt-BR"/>
        </w:rPr>
        <w:t xml:space="preserve">na avaliação </w:t>
      </w:r>
      <w:proofErr w:type="spellStart"/>
      <w:r w:rsidRPr="009174B6">
        <w:rPr>
          <w:rFonts w:ascii="Arial" w:hAnsi="Arial" w:cs="Arial"/>
          <w:lang w:val="pt-BR"/>
        </w:rPr>
        <w:t>intragrup</w:t>
      </w:r>
      <w:r>
        <w:rPr>
          <w:rFonts w:ascii="Arial" w:hAnsi="Arial" w:cs="Arial"/>
          <w:lang w:val="pt-BR"/>
        </w:rPr>
        <w:t>o</w:t>
      </w:r>
      <w:proofErr w:type="spellEnd"/>
      <w:r w:rsidRPr="009174B6">
        <w:rPr>
          <w:rFonts w:ascii="Arial" w:hAnsi="Arial" w:cs="Arial"/>
          <w:lang w:val="pt-BR"/>
        </w:rPr>
        <w:t xml:space="preserve"> </w:t>
      </w:r>
      <w:r w:rsidRPr="00E643F0">
        <w:rPr>
          <w:rFonts w:ascii="Arial" w:hAnsi="Arial" w:cs="Arial"/>
          <w:lang w:val="pt-BR"/>
        </w:rPr>
        <w:t xml:space="preserve">com melhoras nos escores, </w:t>
      </w:r>
      <w:r w:rsidRPr="00E643F0">
        <w:rPr>
          <w:rFonts w:ascii="Arial" w:hAnsi="Arial" w:cs="Arial"/>
          <w:lang w:val="pt-BR"/>
        </w:rPr>
        <w:lastRenderedPageBreak/>
        <w:t>especialmente entre o primeiro e o sexto mês de tratamento</w:t>
      </w:r>
      <w:r>
        <w:rPr>
          <w:rFonts w:ascii="Arial" w:hAnsi="Arial" w:cs="Arial"/>
          <w:lang w:val="pt-BR"/>
        </w:rPr>
        <w:t xml:space="preserve">. </w:t>
      </w:r>
      <w:r w:rsidRPr="003A2160">
        <w:rPr>
          <w:rFonts w:ascii="Arial" w:hAnsi="Arial" w:cs="Arial"/>
          <w:lang w:val="pt-BR"/>
        </w:rPr>
        <w:t>O tratamento orto</w:t>
      </w:r>
      <w:r>
        <w:rPr>
          <w:rFonts w:ascii="Arial" w:hAnsi="Arial" w:cs="Arial"/>
          <w:lang w:val="pt-BR"/>
        </w:rPr>
        <w:t>dôntico</w:t>
      </w:r>
      <w:r w:rsidRPr="003A2160">
        <w:rPr>
          <w:rFonts w:ascii="Arial" w:hAnsi="Arial" w:cs="Arial"/>
          <w:lang w:val="pt-BR"/>
        </w:rPr>
        <w:t>-cirúrgico com o uso de alinhadores e aparelhos fixos demonstrou uma melhora</w:t>
      </w:r>
      <w:r>
        <w:rPr>
          <w:rFonts w:ascii="Arial" w:hAnsi="Arial" w:cs="Arial"/>
          <w:lang w:val="pt-BR"/>
        </w:rPr>
        <w:t xml:space="preserve"> significativa e progressiva</w:t>
      </w:r>
      <w:r w:rsidRPr="003A2160">
        <w:rPr>
          <w:rFonts w:ascii="Arial" w:hAnsi="Arial" w:cs="Arial"/>
          <w:lang w:val="pt-BR"/>
        </w:rPr>
        <w:t xml:space="preserve"> nos escores de </w:t>
      </w:r>
      <w:proofErr w:type="spellStart"/>
      <w:r>
        <w:rPr>
          <w:rFonts w:ascii="Arial" w:hAnsi="Arial" w:cs="Arial"/>
          <w:lang w:val="pt-BR"/>
        </w:rPr>
        <w:t>QV</w:t>
      </w:r>
      <w:proofErr w:type="spellEnd"/>
      <w:r w:rsidRPr="003A2160">
        <w:rPr>
          <w:rFonts w:ascii="Arial" w:hAnsi="Arial" w:cs="Arial"/>
          <w:lang w:val="pt-BR"/>
        </w:rPr>
        <w:t xml:space="preserve"> dos pacientes ao longo do </w:t>
      </w:r>
      <w:r>
        <w:rPr>
          <w:rFonts w:ascii="Arial" w:hAnsi="Arial" w:cs="Arial"/>
          <w:lang w:val="pt-BR"/>
        </w:rPr>
        <w:t>tempo</w:t>
      </w:r>
      <w:r w:rsidRPr="003A2160">
        <w:rPr>
          <w:rFonts w:ascii="Arial" w:hAnsi="Arial" w:cs="Arial"/>
          <w:lang w:val="pt-BR"/>
        </w:rPr>
        <w:t xml:space="preserve"> de tratamento. Essa evolução reflete um impacto positivo na correção das deformidades </w:t>
      </w:r>
      <w:proofErr w:type="spellStart"/>
      <w:r w:rsidRPr="003A2160">
        <w:rPr>
          <w:rFonts w:ascii="Arial" w:hAnsi="Arial" w:cs="Arial"/>
          <w:lang w:val="pt-BR"/>
        </w:rPr>
        <w:t>dentofaciais</w:t>
      </w:r>
      <w:proofErr w:type="spellEnd"/>
      <w:r>
        <w:rPr>
          <w:rFonts w:ascii="Arial" w:hAnsi="Arial" w:cs="Arial"/>
          <w:lang w:val="pt-BR"/>
        </w:rPr>
        <w:t xml:space="preserve">, </w:t>
      </w:r>
      <w:r w:rsidRPr="003A2160">
        <w:rPr>
          <w:rFonts w:ascii="Arial" w:hAnsi="Arial" w:cs="Arial"/>
          <w:lang w:val="pt-BR"/>
        </w:rPr>
        <w:t>na saúde bucal</w:t>
      </w:r>
      <w:r>
        <w:rPr>
          <w:rFonts w:ascii="Arial" w:hAnsi="Arial" w:cs="Arial"/>
          <w:lang w:val="pt-BR"/>
        </w:rPr>
        <w:t xml:space="preserve"> e </w:t>
      </w:r>
      <w:r w:rsidRPr="003A2160">
        <w:rPr>
          <w:rFonts w:ascii="Arial" w:hAnsi="Arial" w:cs="Arial"/>
          <w:lang w:val="pt-BR"/>
        </w:rPr>
        <w:t>bem-estar geral</w:t>
      </w:r>
      <w:r>
        <w:rPr>
          <w:rFonts w:ascii="Arial" w:hAnsi="Arial" w:cs="Arial"/>
          <w:lang w:val="pt-BR"/>
        </w:rPr>
        <w:t xml:space="preserve"> dos pacientes</w:t>
      </w:r>
      <w:r w:rsidRPr="00105B60">
        <w:rPr>
          <w:rFonts w:ascii="Arial" w:hAnsi="Arial" w:cs="Arial"/>
          <w:lang w:val="pt-BR"/>
        </w:rPr>
        <w:t>, independente do tipo de aparelhagem utilizada.</w:t>
      </w:r>
    </w:p>
    <w:p w14:paraId="617E50DC" w14:textId="77777777" w:rsidR="001E053C" w:rsidRPr="006D5FB5" w:rsidRDefault="001E053C" w:rsidP="001E053C">
      <w:pPr>
        <w:pStyle w:val="BodyText"/>
        <w:ind w:right="89" w:firstLine="567"/>
        <w:rPr>
          <w:rFonts w:ascii="Arial" w:hAnsi="Arial" w:cs="Arial"/>
          <w:lang w:val="pt-BR"/>
        </w:rPr>
      </w:pPr>
      <w:r w:rsidRPr="006D5FB5">
        <w:rPr>
          <w:rFonts w:ascii="Arial" w:hAnsi="Arial" w:cs="Arial"/>
          <w:lang w:val="pt-BR"/>
        </w:rPr>
        <w:t>Palavras</w:t>
      </w:r>
      <w:r>
        <w:rPr>
          <w:rFonts w:ascii="Arial" w:hAnsi="Arial" w:cs="Arial"/>
          <w:lang w:val="pt-BR"/>
        </w:rPr>
        <w:t>-</w:t>
      </w:r>
      <w:r w:rsidRPr="006D5FB5">
        <w:rPr>
          <w:rFonts w:ascii="Arial" w:hAnsi="Arial" w:cs="Arial"/>
          <w:lang w:val="pt-BR"/>
        </w:rPr>
        <w:t>chave</w:t>
      </w:r>
      <w:r w:rsidRPr="006D5FB5">
        <w:rPr>
          <w:rFonts w:ascii="Arial" w:hAnsi="Arial" w:cs="Arial"/>
          <w:b/>
          <w:lang w:val="pt-BR"/>
        </w:rPr>
        <w:t>:</w:t>
      </w:r>
      <w:r w:rsidRPr="006D5FB5">
        <w:rPr>
          <w:rFonts w:ascii="Arial" w:hAnsi="Arial" w:cs="Arial"/>
          <w:lang w:val="pt-BR"/>
        </w:rPr>
        <w:t xml:space="preserve"> Cirurgia </w:t>
      </w:r>
      <w:proofErr w:type="spellStart"/>
      <w:r w:rsidRPr="006D5FB5">
        <w:rPr>
          <w:rFonts w:ascii="Arial" w:hAnsi="Arial" w:cs="Arial"/>
          <w:lang w:val="pt-BR"/>
        </w:rPr>
        <w:t>Ortognática</w:t>
      </w:r>
      <w:proofErr w:type="spellEnd"/>
      <w:r w:rsidRPr="006D5FB5">
        <w:rPr>
          <w:rFonts w:ascii="Arial" w:hAnsi="Arial" w:cs="Arial"/>
          <w:lang w:val="pt-BR"/>
        </w:rPr>
        <w:t>;</w:t>
      </w:r>
      <w:r>
        <w:rPr>
          <w:rFonts w:ascii="Arial" w:hAnsi="Arial" w:cs="Arial"/>
          <w:lang w:val="pt-BR"/>
        </w:rPr>
        <w:t xml:space="preserve"> </w:t>
      </w:r>
      <w:r w:rsidRPr="00F60ED6">
        <w:rPr>
          <w:rFonts w:ascii="Arial" w:hAnsi="Arial" w:cs="Arial"/>
          <w:lang w:val="pt-BR"/>
        </w:rPr>
        <w:t>Plano de Tratamento; Resultados do Tratamento</w:t>
      </w:r>
      <w:r>
        <w:rPr>
          <w:rFonts w:ascii="Arial" w:hAnsi="Arial" w:cs="Arial"/>
          <w:lang w:val="pt-BR"/>
        </w:rPr>
        <w:t xml:space="preserve">; </w:t>
      </w:r>
      <w:r w:rsidRPr="006D5FB5">
        <w:rPr>
          <w:rFonts w:ascii="Arial" w:hAnsi="Arial" w:cs="Arial"/>
          <w:lang w:val="pt-BR"/>
        </w:rPr>
        <w:t xml:space="preserve">Má Oclusão Classe </w:t>
      </w:r>
      <w:proofErr w:type="spellStart"/>
      <w:r w:rsidRPr="006D5FB5">
        <w:rPr>
          <w:rFonts w:ascii="Arial" w:hAnsi="Arial" w:cs="Arial"/>
          <w:lang w:val="pt-BR"/>
        </w:rPr>
        <w:t>III</w:t>
      </w:r>
      <w:proofErr w:type="spellEnd"/>
      <w:r w:rsidRPr="006D5FB5">
        <w:rPr>
          <w:rFonts w:ascii="Arial" w:hAnsi="Arial" w:cs="Arial"/>
          <w:lang w:val="pt-BR"/>
        </w:rPr>
        <w:t xml:space="preserve"> de </w:t>
      </w:r>
      <w:proofErr w:type="spellStart"/>
      <w:r w:rsidRPr="006D5FB5">
        <w:rPr>
          <w:rFonts w:ascii="Arial" w:hAnsi="Arial" w:cs="Arial"/>
          <w:lang w:val="pt-BR"/>
        </w:rPr>
        <w:t>Angle</w:t>
      </w:r>
      <w:proofErr w:type="spellEnd"/>
      <w:r w:rsidRPr="006D5FB5">
        <w:rPr>
          <w:rFonts w:ascii="Arial" w:hAnsi="Arial" w:cs="Arial"/>
          <w:lang w:val="pt-BR"/>
        </w:rPr>
        <w:t>; Aparelhos Ortodônticos Removíveis; Qualidade de Vida.</w:t>
      </w:r>
    </w:p>
    <w:p w14:paraId="6D717FB4" w14:textId="77777777" w:rsidR="00B036AF" w:rsidRPr="001E053C" w:rsidRDefault="001E053C">
      <w:pPr>
        <w:rPr>
          <w:lang w:val="pt-BR"/>
        </w:rPr>
      </w:pPr>
    </w:p>
    <w:sectPr w:rsidR="00B036AF" w:rsidRPr="001E053C" w:rsidSect="00AA7AD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53C"/>
    <w:rsid w:val="0000069F"/>
    <w:rsid w:val="000008C0"/>
    <w:rsid w:val="000026E3"/>
    <w:rsid w:val="00002AFE"/>
    <w:rsid w:val="00002E6F"/>
    <w:rsid w:val="0000472C"/>
    <w:rsid w:val="00004A88"/>
    <w:rsid w:val="00004FDE"/>
    <w:rsid w:val="00005B30"/>
    <w:rsid w:val="000071A7"/>
    <w:rsid w:val="000134E7"/>
    <w:rsid w:val="00014AE4"/>
    <w:rsid w:val="00015106"/>
    <w:rsid w:val="0001517C"/>
    <w:rsid w:val="000152E2"/>
    <w:rsid w:val="00016256"/>
    <w:rsid w:val="00020D7A"/>
    <w:rsid w:val="0002222E"/>
    <w:rsid w:val="000222A8"/>
    <w:rsid w:val="00022EF9"/>
    <w:rsid w:val="00023D89"/>
    <w:rsid w:val="000262A2"/>
    <w:rsid w:val="000267DC"/>
    <w:rsid w:val="000275D2"/>
    <w:rsid w:val="00033BDB"/>
    <w:rsid w:val="00033DB8"/>
    <w:rsid w:val="00033F9B"/>
    <w:rsid w:val="00036DBC"/>
    <w:rsid w:val="000400EF"/>
    <w:rsid w:val="00040E49"/>
    <w:rsid w:val="0004159E"/>
    <w:rsid w:val="000421CE"/>
    <w:rsid w:val="0004558D"/>
    <w:rsid w:val="00051F23"/>
    <w:rsid w:val="0005278C"/>
    <w:rsid w:val="00054B14"/>
    <w:rsid w:val="00054F8A"/>
    <w:rsid w:val="00055E13"/>
    <w:rsid w:val="0005696D"/>
    <w:rsid w:val="00057454"/>
    <w:rsid w:val="0006103E"/>
    <w:rsid w:val="00061ED1"/>
    <w:rsid w:val="000625B7"/>
    <w:rsid w:val="00064415"/>
    <w:rsid w:val="000644A2"/>
    <w:rsid w:val="00064BFA"/>
    <w:rsid w:val="00070C34"/>
    <w:rsid w:val="0007201F"/>
    <w:rsid w:val="00072DB8"/>
    <w:rsid w:val="000734F7"/>
    <w:rsid w:val="000743E1"/>
    <w:rsid w:val="000748F1"/>
    <w:rsid w:val="00075FA6"/>
    <w:rsid w:val="00082207"/>
    <w:rsid w:val="00082B5F"/>
    <w:rsid w:val="000863E0"/>
    <w:rsid w:val="0009105E"/>
    <w:rsid w:val="00093A43"/>
    <w:rsid w:val="00095137"/>
    <w:rsid w:val="00097D55"/>
    <w:rsid w:val="000A0CD7"/>
    <w:rsid w:val="000A18BF"/>
    <w:rsid w:val="000A2BF9"/>
    <w:rsid w:val="000A3B42"/>
    <w:rsid w:val="000A483D"/>
    <w:rsid w:val="000A71B5"/>
    <w:rsid w:val="000A7902"/>
    <w:rsid w:val="000B1E6C"/>
    <w:rsid w:val="000B1F82"/>
    <w:rsid w:val="000B252B"/>
    <w:rsid w:val="000B3558"/>
    <w:rsid w:val="000B5BD6"/>
    <w:rsid w:val="000C0026"/>
    <w:rsid w:val="000C19C4"/>
    <w:rsid w:val="000C2614"/>
    <w:rsid w:val="000C4317"/>
    <w:rsid w:val="000C4616"/>
    <w:rsid w:val="000C5BAE"/>
    <w:rsid w:val="000C64A4"/>
    <w:rsid w:val="000D11E6"/>
    <w:rsid w:val="000D12DC"/>
    <w:rsid w:val="000D22C9"/>
    <w:rsid w:val="000D791C"/>
    <w:rsid w:val="000E07B4"/>
    <w:rsid w:val="000E146A"/>
    <w:rsid w:val="000E2E91"/>
    <w:rsid w:val="000E5AE5"/>
    <w:rsid w:val="000E65A8"/>
    <w:rsid w:val="000E6E88"/>
    <w:rsid w:val="000E7C51"/>
    <w:rsid w:val="000F0A3B"/>
    <w:rsid w:val="000F2680"/>
    <w:rsid w:val="000F45D0"/>
    <w:rsid w:val="000F569F"/>
    <w:rsid w:val="000F580F"/>
    <w:rsid w:val="000F7386"/>
    <w:rsid w:val="00100166"/>
    <w:rsid w:val="00100811"/>
    <w:rsid w:val="00102143"/>
    <w:rsid w:val="00102194"/>
    <w:rsid w:val="00102E7E"/>
    <w:rsid w:val="00105148"/>
    <w:rsid w:val="001061C9"/>
    <w:rsid w:val="00107DA7"/>
    <w:rsid w:val="00110703"/>
    <w:rsid w:val="00112F14"/>
    <w:rsid w:val="0011442B"/>
    <w:rsid w:val="00114585"/>
    <w:rsid w:val="001148F5"/>
    <w:rsid w:val="00116087"/>
    <w:rsid w:val="0011668E"/>
    <w:rsid w:val="001179D9"/>
    <w:rsid w:val="0012043C"/>
    <w:rsid w:val="00121AB6"/>
    <w:rsid w:val="001258C6"/>
    <w:rsid w:val="00125A95"/>
    <w:rsid w:val="00126F41"/>
    <w:rsid w:val="0013433E"/>
    <w:rsid w:val="00143ECE"/>
    <w:rsid w:val="00143F02"/>
    <w:rsid w:val="0014690C"/>
    <w:rsid w:val="00147335"/>
    <w:rsid w:val="00147E85"/>
    <w:rsid w:val="00150128"/>
    <w:rsid w:val="0015012C"/>
    <w:rsid w:val="00150A30"/>
    <w:rsid w:val="00151893"/>
    <w:rsid w:val="00152301"/>
    <w:rsid w:val="00155582"/>
    <w:rsid w:val="001565ED"/>
    <w:rsid w:val="001570D8"/>
    <w:rsid w:val="00157950"/>
    <w:rsid w:val="00162BF8"/>
    <w:rsid w:val="001661F0"/>
    <w:rsid w:val="0017090C"/>
    <w:rsid w:val="00171009"/>
    <w:rsid w:val="001713A7"/>
    <w:rsid w:val="00171986"/>
    <w:rsid w:val="00171C43"/>
    <w:rsid w:val="001725DA"/>
    <w:rsid w:val="00172F78"/>
    <w:rsid w:val="0017310A"/>
    <w:rsid w:val="00173CF1"/>
    <w:rsid w:val="00175D22"/>
    <w:rsid w:val="00176166"/>
    <w:rsid w:val="00177B4A"/>
    <w:rsid w:val="0018262D"/>
    <w:rsid w:val="00182FE9"/>
    <w:rsid w:val="00183D6C"/>
    <w:rsid w:val="00183FCC"/>
    <w:rsid w:val="00185409"/>
    <w:rsid w:val="0018567A"/>
    <w:rsid w:val="00186E39"/>
    <w:rsid w:val="00192133"/>
    <w:rsid w:val="0019318D"/>
    <w:rsid w:val="00196822"/>
    <w:rsid w:val="001A1E28"/>
    <w:rsid w:val="001A2432"/>
    <w:rsid w:val="001A3987"/>
    <w:rsid w:val="001B3A8A"/>
    <w:rsid w:val="001B68A0"/>
    <w:rsid w:val="001B74BE"/>
    <w:rsid w:val="001B769A"/>
    <w:rsid w:val="001C262B"/>
    <w:rsid w:val="001C3297"/>
    <w:rsid w:val="001C3748"/>
    <w:rsid w:val="001C414B"/>
    <w:rsid w:val="001C629B"/>
    <w:rsid w:val="001D01F4"/>
    <w:rsid w:val="001D0674"/>
    <w:rsid w:val="001D1AE2"/>
    <w:rsid w:val="001D1E4C"/>
    <w:rsid w:val="001D1F00"/>
    <w:rsid w:val="001D42BE"/>
    <w:rsid w:val="001D446F"/>
    <w:rsid w:val="001D61B4"/>
    <w:rsid w:val="001D727C"/>
    <w:rsid w:val="001D7913"/>
    <w:rsid w:val="001E053C"/>
    <w:rsid w:val="001E25DD"/>
    <w:rsid w:val="001E2E9B"/>
    <w:rsid w:val="001E4E79"/>
    <w:rsid w:val="001F03A8"/>
    <w:rsid w:val="001F1D50"/>
    <w:rsid w:val="001F21C1"/>
    <w:rsid w:val="001F42C3"/>
    <w:rsid w:val="001F4A25"/>
    <w:rsid w:val="001F5F68"/>
    <w:rsid w:val="001F7403"/>
    <w:rsid w:val="002028EA"/>
    <w:rsid w:val="00202F71"/>
    <w:rsid w:val="00205313"/>
    <w:rsid w:val="002078B2"/>
    <w:rsid w:val="00210A94"/>
    <w:rsid w:val="00212B77"/>
    <w:rsid w:val="002165FF"/>
    <w:rsid w:val="00216CEC"/>
    <w:rsid w:val="00223A94"/>
    <w:rsid w:val="00223E4C"/>
    <w:rsid w:val="0022404E"/>
    <w:rsid w:val="002246FB"/>
    <w:rsid w:val="002262C5"/>
    <w:rsid w:val="00232213"/>
    <w:rsid w:val="00233DD3"/>
    <w:rsid w:val="00241D54"/>
    <w:rsid w:val="00242413"/>
    <w:rsid w:val="002433E5"/>
    <w:rsid w:val="00246559"/>
    <w:rsid w:val="00253880"/>
    <w:rsid w:val="00255293"/>
    <w:rsid w:val="00256A97"/>
    <w:rsid w:val="00261322"/>
    <w:rsid w:val="002648FB"/>
    <w:rsid w:val="00265E15"/>
    <w:rsid w:val="0027004D"/>
    <w:rsid w:val="0027013A"/>
    <w:rsid w:val="0027093A"/>
    <w:rsid w:val="002717AF"/>
    <w:rsid w:val="002722A7"/>
    <w:rsid w:val="002724D8"/>
    <w:rsid w:val="002726C8"/>
    <w:rsid w:val="0027337A"/>
    <w:rsid w:val="0027367B"/>
    <w:rsid w:val="002736E7"/>
    <w:rsid w:val="00274ABB"/>
    <w:rsid w:val="002765E5"/>
    <w:rsid w:val="002778F9"/>
    <w:rsid w:val="00282ACC"/>
    <w:rsid w:val="0028403B"/>
    <w:rsid w:val="0028448A"/>
    <w:rsid w:val="002906EB"/>
    <w:rsid w:val="00291652"/>
    <w:rsid w:val="00292CB9"/>
    <w:rsid w:val="00297699"/>
    <w:rsid w:val="00297FAB"/>
    <w:rsid w:val="002A28E3"/>
    <w:rsid w:val="002A43F8"/>
    <w:rsid w:val="002A4CB0"/>
    <w:rsid w:val="002A52BF"/>
    <w:rsid w:val="002A5942"/>
    <w:rsid w:val="002A5AC3"/>
    <w:rsid w:val="002A63AE"/>
    <w:rsid w:val="002A7D67"/>
    <w:rsid w:val="002B1AC3"/>
    <w:rsid w:val="002B43AF"/>
    <w:rsid w:val="002B47C0"/>
    <w:rsid w:val="002B6298"/>
    <w:rsid w:val="002C4CCE"/>
    <w:rsid w:val="002C5E18"/>
    <w:rsid w:val="002C6E00"/>
    <w:rsid w:val="002C74D2"/>
    <w:rsid w:val="002D5FE8"/>
    <w:rsid w:val="002D67E5"/>
    <w:rsid w:val="002D76FE"/>
    <w:rsid w:val="002E0C0C"/>
    <w:rsid w:val="002E56B8"/>
    <w:rsid w:val="002E7DE8"/>
    <w:rsid w:val="002F046D"/>
    <w:rsid w:val="002F3462"/>
    <w:rsid w:val="002F53AE"/>
    <w:rsid w:val="002F6800"/>
    <w:rsid w:val="002F6F3A"/>
    <w:rsid w:val="00300235"/>
    <w:rsid w:val="00302B51"/>
    <w:rsid w:val="00303B96"/>
    <w:rsid w:val="00304C2B"/>
    <w:rsid w:val="00305510"/>
    <w:rsid w:val="003064AD"/>
    <w:rsid w:val="00312EE8"/>
    <w:rsid w:val="00313AB0"/>
    <w:rsid w:val="00315CAE"/>
    <w:rsid w:val="00320CC8"/>
    <w:rsid w:val="00321955"/>
    <w:rsid w:val="00324930"/>
    <w:rsid w:val="00324A6D"/>
    <w:rsid w:val="00325151"/>
    <w:rsid w:val="0032534F"/>
    <w:rsid w:val="00326883"/>
    <w:rsid w:val="00327AF6"/>
    <w:rsid w:val="00330B46"/>
    <w:rsid w:val="00331E54"/>
    <w:rsid w:val="00332D9D"/>
    <w:rsid w:val="00332E10"/>
    <w:rsid w:val="00332E28"/>
    <w:rsid w:val="003339E1"/>
    <w:rsid w:val="003350DF"/>
    <w:rsid w:val="00337BA6"/>
    <w:rsid w:val="003401FF"/>
    <w:rsid w:val="00340317"/>
    <w:rsid w:val="003410E4"/>
    <w:rsid w:val="00343429"/>
    <w:rsid w:val="00343A00"/>
    <w:rsid w:val="00344061"/>
    <w:rsid w:val="00344404"/>
    <w:rsid w:val="00344DB7"/>
    <w:rsid w:val="00345810"/>
    <w:rsid w:val="00346909"/>
    <w:rsid w:val="0034733F"/>
    <w:rsid w:val="003477A4"/>
    <w:rsid w:val="00347B26"/>
    <w:rsid w:val="00352773"/>
    <w:rsid w:val="00353708"/>
    <w:rsid w:val="0035568F"/>
    <w:rsid w:val="003603EB"/>
    <w:rsid w:val="00360414"/>
    <w:rsid w:val="00360B80"/>
    <w:rsid w:val="00362225"/>
    <w:rsid w:val="00362BF7"/>
    <w:rsid w:val="00364A5B"/>
    <w:rsid w:val="0036725F"/>
    <w:rsid w:val="00367335"/>
    <w:rsid w:val="0037012D"/>
    <w:rsid w:val="00373713"/>
    <w:rsid w:val="00373C0A"/>
    <w:rsid w:val="0038403A"/>
    <w:rsid w:val="003842C6"/>
    <w:rsid w:val="003844A0"/>
    <w:rsid w:val="0038520C"/>
    <w:rsid w:val="003872AB"/>
    <w:rsid w:val="00390321"/>
    <w:rsid w:val="00390563"/>
    <w:rsid w:val="00390C51"/>
    <w:rsid w:val="00393BEC"/>
    <w:rsid w:val="003941C4"/>
    <w:rsid w:val="00394D50"/>
    <w:rsid w:val="0039563B"/>
    <w:rsid w:val="003A291A"/>
    <w:rsid w:val="003A39AE"/>
    <w:rsid w:val="003A5397"/>
    <w:rsid w:val="003A6689"/>
    <w:rsid w:val="003A7899"/>
    <w:rsid w:val="003B0112"/>
    <w:rsid w:val="003B124E"/>
    <w:rsid w:val="003B2578"/>
    <w:rsid w:val="003B2DB7"/>
    <w:rsid w:val="003B36C8"/>
    <w:rsid w:val="003B4980"/>
    <w:rsid w:val="003B5AF9"/>
    <w:rsid w:val="003C093E"/>
    <w:rsid w:val="003C0C4B"/>
    <w:rsid w:val="003C28E3"/>
    <w:rsid w:val="003C433D"/>
    <w:rsid w:val="003C5339"/>
    <w:rsid w:val="003C6D86"/>
    <w:rsid w:val="003D2488"/>
    <w:rsid w:val="003D2ED5"/>
    <w:rsid w:val="003D37C7"/>
    <w:rsid w:val="003D44FC"/>
    <w:rsid w:val="003D4A7E"/>
    <w:rsid w:val="003D5B72"/>
    <w:rsid w:val="003D5EB8"/>
    <w:rsid w:val="003E0BAA"/>
    <w:rsid w:val="003E17AD"/>
    <w:rsid w:val="003E2C66"/>
    <w:rsid w:val="003E2E80"/>
    <w:rsid w:val="003E4C1E"/>
    <w:rsid w:val="003E7AA8"/>
    <w:rsid w:val="003F06DC"/>
    <w:rsid w:val="003F0E0E"/>
    <w:rsid w:val="003F4792"/>
    <w:rsid w:val="003F6641"/>
    <w:rsid w:val="00402E65"/>
    <w:rsid w:val="00403CDF"/>
    <w:rsid w:val="00404C46"/>
    <w:rsid w:val="00405181"/>
    <w:rsid w:val="00405323"/>
    <w:rsid w:val="0040634F"/>
    <w:rsid w:val="0040764C"/>
    <w:rsid w:val="004108A5"/>
    <w:rsid w:val="004129AE"/>
    <w:rsid w:val="00415BEF"/>
    <w:rsid w:val="004202CF"/>
    <w:rsid w:val="00423875"/>
    <w:rsid w:val="004243BC"/>
    <w:rsid w:val="00425801"/>
    <w:rsid w:val="00426D67"/>
    <w:rsid w:val="00427025"/>
    <w:rsid w:val="0042734B"/>
    <w:rsid w:val="0042742D"/>
    <w:rsid w:val="00430A9A"/>
    <w:rsid w:val="00430C37"/>
    <w:rsid w:val="00432765"/>
    <w:rsid w:val="004334CE"/>
    <w:rsid w:val="00441503"/>
    <w:rsid w:val="00441CBB"/>
    <w:rsid w:val="00446912"/>
    <w:rsid w:val="00446AE1"/>
    <w:rsid w:val="00446C40"/>
    <w:rsid w:val="0045058F"/>
    <w:rsid w:val="00450AA6"/>
    <w:rsid w:val="00451724"/>
    <w:rsid w:val="00452DCB"/>
    <w:rsid w:val="00453A53"/>
    <w:rsid w:val="004549AC"/>
    <w:rsid w:val="00455228"/>
    <w:rsid w:val="00455D4E"/>
    <w:rsid w:val="00456C61"/>
    <w:rsid w:val="0046378F"/>
    <w:rsid w:val="00465C30"/>
    <w:rsid w:val="00466812"/>
    <w:rsid w:val="00466F8E"/>
    <w:rsid w:val="00467BA5"/>
    <w:rsid w:val="00467D18"/>
    <w:rsid w:val="00470B68"/>
    <w:rsid w:val="0047131B"/>
    <w:rsid w:val="00471ED5"/>
    <w:rsid w:val="0047255F"/>
    <w:rsid w:val="00474146"/>
    <w:rsid w:val="004742EF"/>
    <w:rsid w:val="00474897"/>
    <w:rsid w:val="004764BE"/>
    <w:rsid w:val="00480825"/>
    <w:rsid w:val="00481457"/>
    <w:rsid w:val="00483F10"/>
    <w:rsid w:val="004841C6"/>
    <w:rsid w:val="00485393"/>
    <w:rsid w:val="00485E2F"/>
    <w:rsid w:val="00487DC2"/>
    <w:rsid w:val="00492AA1"/>
    <w:rsid w:val="004939A6"/>
    <w:rsid w:val="004A5C7E"/>
    <w:rsid w:val="004B0685"/>
    <w:rsid w:val="004B1BC8"/>
    <w:rsid w:val="004B34F9"/>
    <w:rsid w:val="004B38FE"/>
    <w:rsid w:val="004B50F6"/>
    <w:rsid w:val="004B6F80"/>
    <w:rsid w:val="004C0C85"/>
    <w:rsid w:val="004C1123"/>
    <w:rsid w:val="004C1F36"/>
    <w:rsid w:val="004C2643"/>
    <w:rsid w:val="004C2BA6"/>
    <w:rsid w:val="004C32A1"/>
    <w:rsid w:val="004C4EB7"/>
    <w:rsid w:val="004C588A"/>
    <w:rsid w:val="004C6A5B"/>
    <w:rsid w:val="004C6C87"/>
    <w:rsid w:val="004D0199"/>
    <w:rsid w:val="004D1065"/>
    <w:rsid w:val="004D5995"/>
    <w:rsid w:val="004D6A95"/>
    <w:rsid w:val="004E0CAB"/>
    <w:rsid w:val="004E2E15"/>
    <w:rsid w:val="004E5219"/>
    <w:rsid w:val="004F2AA6"/>
    <w:rsid w:val="004F728E"/>
    <w:rsid w:val="00505583"/>
    <w:rsid w:val="00506D2A"/>
    <w:rsid w:val="00506F0A"/>
    <w:rsid w:val="005103FA"/>
    <w:rsid w:val="0051050A"/>
    <w:rsid w:val="005119D8"/>
    <w:rsid w:val="00512E2C"/>
    <w:rsid w:val="00513C31"/>
    <w:rsid w:val="005156AE"/>
    <w:rsid w:val="0051732D"/>
    <w:rsid w:val="0052056E"/>
    <w:rsid w:val="00521434"/>
    <w:rsid w:val="00522C0F"/>
    <w:rsid w:val="00524ED7"/>
    <w:rsid w:val="00525377"/>
    <w:rsid w:val="00525E15"/>
    <w:rsid w:val="00527761"/>
    <w:rsid w:val="00530C80"/>
    <w:rsid w:val="005324CB"/>
    <w:rsid w:val="00532D75"/>
    <w:rsid w:val="00533A06"/>
    <w:rsid w:val="00542C42"/>
    <w:rsid w:val="005445B2"/>
    <w:rsid w:val="00547B1E"/>
    <w:rsid w:val="00554449"/>
    <w:rsid w:val="005547D3"/>
    <w:rsid w:val="00561171"/>
    <w:rsid w:val="0056306F"/>
    <w:rsid w:val="00563D5B"/>
    <w:rsid w:val="00567251"/>
    <w:rsid w:val="00567A86"/>
    <w:rsid w:val="00570E12"/>
    <w:rsid w:val="00570F33"/>
    <w:rsid w:val="00571A70"/>
    <w:rsid w:val="00571F28"/>
    <w:rsid w:val="00571FE0"/>
    <w:rsid w:val="0057735B"/>
    <w:rsid w:val="00577F09"/>
    <w:rsid w:val="00582A26"/>
    <w:rsid w:val="005831F2"/>
    <w:rsid w:val="00590E7D"/>
    <w:rsid w:val="00590F82"/>
    <w:rsid w:val="00591717"/>
    <w:rsid w:val="00591A4C"/>
    <w:rsid w:val="00592DAA"/>
    <w:rsid w:val="0059372B"/>
    <w:rsid w:val="00595741"/>
    <w:rsid w:val="00596321"/>
    <w:rsid w:val="00597025"/>
    <w:rsid w:val="005A14BD"/>
    <w:rsid w:val="005A15C9"/>
    <w:rsid w:val="005A4DE6"/>
    <w:rsid w:val="005A6A5B"/>
    <w:rsid w:val="005A6FB0"/>
    <w:rsid w:val="005A716B"/>
    <w:rsid w:val="005B05F3"/>
    <w:rsid w:val="005B3248"/>
    <w:rsid w:val="005B39AE"/>
    <w:rsid w:val="005B5B41"/>
    <w:rsid w:val="005B7F72"/>
    <w:rsid w:val="005C0649"/>
    <w:rsid w:val="005C12E9"/>
    <w:rsid w:val="005C14AC"/>
    <w:rsid w:val="005C49CB"/>
    <w:rsid w:val="005C52B2"/>
    <w:rsid w:val="005C60D7"/>
    <w:rsid w:val="005C724B"/>
    <w:rsid w:val="005D088E"/>
    <w:rsid w:val="005D0EEF"/>
    <w:rsid w:val="005D1D4A"/>
    <w:rsid w:val="005D1E71"/>
    <w:rsid w:val="005D40EF"/>
    <w:rsid w:val="005D5CEB"/>
    <w:rsid w:val="005E3EF2"/>
    <w:rsid w:val="005E5A22"/>
    <w:rsid w:val="005E6983"/>
    <w:rsid w:val="005E7CB4"/>
    <w:rsid w:val="005F39A1"/>
    <w:rsid w:val="005F6169"/>
    <w:rsid w:val="006012A3"/>
    <w:rsid w:val="006048E9"/>
    <w:rsid w:val="00604C45"/>
    <w:rsid w:val="0060556F"/>
    <w:rsid w:val="00605F3C"/>
    <w:rsid w:val="00606A91"/>
    <w:rsid w:val="006074D1"/>
    <w:rsid w:val="00607D5A"/>
    <w:rsid w:val="00607DC0"/>
    <w:rsid w:val="006106D0"/>
    <w:rsid w:val="00612083"/>
    <w:rsid w:val="006122FC"/>
    <w:rsid w:val="00613537"/>
    <w:rsid w:val="006171FB"/>
    <w:rsid w:val="006176B7"/>
    <w:rsid w:val="00617CB6"/>
    <w:rsid w:val="006220E8"/>
    <w:rsid w:val="00626562"/>
    <w:rsid w:val="00626BBC"/>
    <w:rsid w:val="00627C5A"/>
    <w:rsid w:val="006353B5"/>
    <w:rsid w:val="00635E7D"/>
    <w:rsid w:val="00635F68"/>
    <w:rsid w:val="00636E30"/>
    <w:rsid w:val="00641A50"/>
    <w:rsid w:val="00641DC3"/>
    <w:rsid w:val="00642A93"/>
    <w:rsid w:val="006454D3"/>
    <w:rsid w:val="0065287F"/>
    <w:rsid w:val="00655DBD"/>
    <w:rsid w:val="00663678"/>
    <w:rsid w:val="00665568"/>
    <w:rsid w:val="006672BA"/>
    <w:rsid w:val="00667EF6"/>
    <w:rsid w:val="006706DC"/>
    <w:rsid w:val="006713D4"/>
    <w:rsid w:val="00674B33"/>
    <w:rsid w:val="0067554A"/>
    <w:rsid w:val="00677486"/>
    <w:rsid w:val="00677E89"/>
    <w:rsid w:val="0068370A"/>
    <w:rsid w:val="006846FD"/>
    <w:rsid w:val="00687186"/>
    <w:rsid w:val="00691905"/>
    <w:rsid w:val="006935DE"/>
    <w:rsid w:val="00693BE0"/>
    <w:rsid w:val="006947DB"/>
    <w:rsid w:val="00695BB2"/>
    <w:rsid w:val="00696E66"/>
    <w:rsid w:val="00696EEF"/>
    <w:rsid w:val="00697B80"/>
    <w:rsid w:val="006A0C02"/>
    <w:rsid w:val="006A0CD6"/>
    <w:rsid w:val="006A1D89"/>
    <w:rsid w:val="006A346D"/>
    <w:rsid w:val="006B1EB4"/>
    <w:rsid w:val="006B2338"/>
    <w:rsid w:val="006B2FCA"/>
    <w:rsid w:val="006B364D"/>
    <w:rsid w:val="006B3B9F"/>
    <w:rsid w:val="006B41FC"/>
    <w:rsid w:val="006B634C"/>
    <w:rsid w:val="006B7309"/>
    <w:rsid w:val="006B737F"/>
    <w:rsid w:val="006C0331"/>
    <w:rsid w:val="006C0B36"/>
    <w:rsid w:val="006C1926"/>
    <w:rsid w:val="006C4FFA"/>
    <w:rsid w:val="006C642D"/>
    <w:rsid w:val="006D137B"/>
    <w:rsid w:val="006D2454"/>
    <w:rsid w:val="006D3ED7"/>
    <w:rsid w:val="006D658E"/>
    <w:rsid w:val="006D7981"/>
    <w:rsid w:val="006D7B0A"/>
    <w:rsid w:val="006E192D"/>
    <w:rsid w:val="006E27E8"/>
    <w:rsid w:val="006E36AE"/>
    <w:rsid w:val="006E4CB5"/>
    <w:rsid w:val="006E4D0F"/>
    <w:rsid w:val="006E6CA1"/>
    <w:rsid w:val="006E7182"/>
    <w:rsid w:val="006E7F35"/>
    <w:rsid w:val="006F1E92"/>
    <w:rsid w:val="006F2625"/>
    <w:rsid w:val="006F47E2"/>
    <w:rsid w:val="006F4DA8"/>
    <w:rsid w:val="006F6C9B"/>
    <w:rsid w:val="006F78E1"/>
    <w:rsid w:val="006F7D52"/>
    <w:rsid w:val="007030D8"/>
    <w:rsid w:val="007036F3"/>
    <w:rsid w:val="00703D9A"/>
    <w:rsid w:val="00705AEB"/>
    <w:rsid w:val="00705F21"/>
    <w:rsid w:val="00706AD6"/>
    <w:rsid w:val="00707189"/>
    <w:rsid w:val="007072DE"/>
    <w:rsid w:val="007107D4"/>
    <w:rsid w:val="00712BE0"/>
    <w:rsid w:val="00714210"/>
    <w:rsid w:val="00714294"/>
    <w:rsid w:val="00715534"/>
    <w:rsid w:val="007163C2"/>
    <w:rsid w:val="00717751"/>
    <w:rsid w:val="007231D1"/>
    <w:rsid w:val="00723F72"/>
    <w:rsid w:val="00725B6C"/>
    <w:rsid w:val="00726606"/>
    <w:rsid w:val="00726ADE"/>
    <w:rsid w:val="00726C62"/>
    <w:rsid w:val="00731B5E"/>
    <w:rsid w:val="00732928"/>
    <w:rsid w:val="0073685D"/>
    <w:rsid w:val="00736E07"/>
    <w:rsid w:val="00742014"/>
    <w:rsid w:val="00742CE6"/>
    <w:rsid w:val="0074498A"/>
    <w:rsid w:val="00744F14"/>
    <w:rsid w:val="007455D9"/>
    <w:rsid w:val="00750FA0"/>
    <w:rsid w:val="00752987"/>
    <w:rsid w:val="00752D25"/>
    <w:rsid w:val="007576AE"/>
    <w:rsid w:val="00760C08"/>
    <w:rsid w:val="00760C3E"/>
    <w:rsid w:val="00760F25"/>
    <w:rsid w:val="0076328E"/>
    <w:rsid w:val="007634EB"/>
    <w:rsid w:val="00765C67"/>
    <w:rsid w:val="0076766F"/>
    <w:rsid w:val="007678E6"/>
    <w:rsid w:val="00770B8A"/>
    <w:rsid w:val="00771AA6"/>
    <w:rsid w:val="00772BDF"/>
    <w:rsid w:val="0077616B"/>
    <w:rsid w:val="00780E2F"/>
    <w:rsid w:val="00781569"/>
    <w:rsid w:val="00783D32"/>
    <w:rsid w:val="00786856"/>
    <w:rsid w:val="00790AC7"/>
    <w:rsid w:val="00793F60"/>
    <w:rsid w:val="00797013"/>
    <w:rsid w:val="00797B8E"/>
    <w:rsid w:val="00797F73"/>
    <w:rsid w:val="007A02C1"/>
    <w:rsid w:val="007A0865"/>
    <w:rsid w:val="007A0D36"/>
    <w:rsid w:val="007A3AA5"/>
    <w:rsid w:val="007A44C0"/>
    <w:rsid w:val="007B2CAE"/>
    <w:rsid w:val="007B5413"/>
    <w:rsid w:val="007B77C7"/>
    <w:rsid w:val="007C507C"/>
    <w:rsid w:val="007C6F8F"/>
    <w:rsid w:val="007D17C8"/>
    <w:rsid w:val="007D250D"/>
    <w:rsid w:val="007E0384"/>
    <w:rsid w:val="007E0D24"/>
    <w:rsid w:val="007E5BDD"/>
    <w:rsid w:val="007F1F6B"/>
    <w:rsid w:val="007F247B"/>
    <w:rsid w:val="007F4721"/>
    <w:rsid w:val="007F4984"/>
    <w:rsid w:val="0080059F"/>
    <w:rsid w:val="00801154"/>
    <w:rsid w:val="00801C0A"/>
    <w:rsid w:val="00802928"/>
    <w:rsid w:val="00802A88"/>
    <w:rsid w:val="00803E43"/>
    <w:rsid w:val="008056B4"/>
    <w:rsid w:val="00806D7B"/>
    <w:rsid w:val="008119AC"/>
    <w:rsid w:val="00815A53"/>
    <w:rsid w:val="00815E5F"/>
    <w:rsid w:val="008210D9"/>
    <w:rsid w:val="00823E77"/>
    <w:rsid w:val="008245FF"/>
    <w:rsid w:val="00826402"/>
    <w:rsid w:val="008271E0"/>
    <w:rsid w:val="0083055F"/>
    <w:rsid w:val="00830B68"/>
    <w:rsid w:val="00833C79"/>
    <w:rsid w:val="00835E20"/>
    <w:rsid w:val="00837D4B"/>
    <w:rsid w:val="008409D7"/>
    <w:rsid w:val="00842F00"/>
    <w:rsid w:val="0084763A"/>
    <w:rsid w:val="00850A69"/>
    <w:rsid w:val="00850C0D"/>
    <w:rsid w:val="00851177"/>
    <w:rsid w:val="0085301D"/>
    <w:rsid w:val="00853305"/>
    <w:rsid w:val="00854B24"/>
    <w:rsid w:val="00854B35"/>
    <w:rsid w:val="00855C82"/>
    <w:rsid w:val="00857A62"/>
    <w:rsid w:val="00860434"/>
    <w:rsid w:val="0086293C"/>
    <w:rsid w:val="00865A32"/>
    <w:rsid w:val="00866F88"/>
    <w:rsid w:val="00867AFF"/>
    <w:rsid w:val="008706A1"/>
    <w:rsid w:val="00870BAA"/>
    <w:rsid w:val="008751ED"/>
    <w:rsid w:val="00876A19"/>
    <w:rsid w:val="00883768"/>
    <w:rsid w:val="0088546B"/>
    <w:rsid w:val="00886428"/>
    <w:rsid w:val="00887A8A"/>
    <w:rsid w:val="00890B60"/>
    <w:rsid w:val="00890E07"/>
    <w:rsid w:val="00891422"/>
    <w:rsid w:val="00892EAB"/>
    <w:rsid w:val="00894363"/>
    <w:rsid w:val="00894550"/>
    <w:rsid w:val="0089500F"/>
    <w:rsid w:val="008958EA"/>
    <w:rsid w:val="00895AC6"/>
    <w:rsid w:val="008A03C2"/>
    <w:rsid w:val="008A5E95"/>
    <w:rsid w:val="008A6483"/>
    <w:rsid w:val="008A7396"/>
    <w:rsid w:val="008B1989"/>
    <w:rsid w:val="008B299B"/>
    <w:rsid w:val="008C1509"/>
    <w:rsid w:val="008C4A23"/>
    <w:rsid w:val="008D456D"/>
    <w:rsid w:val="008D4AEF"/>
    <w:rsid w:val="008D4B99"/>
    <w:rsid w:val="008D52EE"/>
    <w:rsid w:val="008D5477"/>
    <w:rsid w:val="008D71DE"/>
    <w:rsid w:val="008D785B"/>
    <w:rsid w:val="008E379C"/>
    <w:rsid w:val="008E594E"/>
    <w:rsid w:val="008F1768"/>
    <w:rsid w:val="008F1810"/>
    <w:rsid w:val="008F186A"/>
    <w:rsid w:val="008F1FF7"/>
    <w:rsid w:val="008F3CD5"/>
    <w:rsid w:val="00901D38"/>
    <w:rsid w:val="009039BA"/>
    <w:rsid w:val="00903A14"/>
    <w:rsid w:val="00905967"/>
    <w:rsid w:val="009135D0"/>
    <w:rsid w:val="00913BE6"/>
    <w:rsid w:val="0091452A"/>
    <w:rsid w:val="009157D3"/>
    <w:rsid w:val="00917081"/>
    <w:rsid w:val="00920840"/>
    <w:rsid w:val="009209B8"/>
    <w:rsid w:val="00921D85"/>
    <w:rsid w:val="00922035"/>
    <w:rsid w:val="009253A6"/>
    <w:rsid w:val="009306AF"/>
    <w:rsid w:val="009326DC"/>
    <w:rsid w:val="00932897"/>
    <w:rsid w:val="0093302D"/>
    <w:rsid w:val="00933068"/>
    <w:rsid w:val="00933E6F"/>
    <w:rsid w:val="00934A9F"/>
    <w:rsid w:val="00934EB6"/>
    <w:rsid w:val="00934FB4"/>
    <w:rsid w:val="00936812"/>
    <w:rsid w:val="00937751"/>
    <w:rsid w:val="009411AD"/>
    <w:rsid w:val="00941A71"/>
    <w:rsid w:val="00942A33"/>
    <w:rsid w:val="00942D4C"/>
    <w:rsid w:val="009432A5"/>
    <w:rsid w:val="00943FFD"/>
    <w:rsid w:val="00945C28"/>
    <w:rsid w:val="00951519"/>
    <w:rsid w:val="00951A6A"/>
    <w:rsid w:val="009550FE"/>
    <w:rsid w:val="009566D0"/>
    <w:rsid w:val="0095676A"/>
    <w:rsid w:val="00956C7E"/>
    <w:rsid w:val="00960881"/>
    <w:rsid w:val="00965415"/>
    <w:rsid w:val="00966F43"/>
    <w:rsid w:val="00971874"/>
    <w:rsid w:val="0097251E"/>
    <w:rsid w:val="0097312B"/>
    <w:rsid w:val="009739BF"/>
    <w:rsid w:val="00975901"/>
    <w:rsid w:val="00975BC7"/>
    <w:rsid w:val="0098440A"/>
    <w:rsid w:val="00984D96"/>
    <w:rsid w:val="00985216"/>
    <w:rsid w:val="00985B87"/>
    <w:rsid w:val="00986233"/>
    <w:rsid w:val="0098680D"/>
    <w:rsid w:val="00994353"/>
    <w:rsid w:val="00996E55"/>
    <w:rsid w:val="00997968"/>
    <w:rsid w:val="009A146F"/>
    <w:rsid w:val="009A1F0A"/>
    <w:rsid w:val="009A3E26"/>
    <w:rsid w:val="009A4247"/>
    <w:rsid w:val="009A7C12"/>
    <w:rsid w:val="009B0969"/>
    <w:rsid w:val="009B0FA2"/>
    <w:rsid w:val="009B4D0A"/>
    <w:rsid w:val="009B71C3"/>
    <w:rsid w:val="009C1454"/>
    <w:rsid w:val="009C1CF8"/>
    <w:rsid w:val="009C442A"/>
    <w:rsid w:val="009C6A4B"/>
    <w:rsid w:val="009D1E52"/>
    <w:rsid w:val="009D2020"/>
    <w:rsid w:val="009D2F0E"/>
    <w:rsid w:val="009D5464"/>
    <w:rsid w:val="009E03F4"/>
    <w:rsid w:val="009E03FA"/>
    <w:rsid w:val="009E0753"/>
    <w:rsid w:val="009E18D3"/>
    <w:rsid w:val="009E32A2"/>
    <w:rsid w:val="009E40E4"/>
    <w:rsid w:val="009F08F9"/>
    <w:rsid w:val="009F0995"/>
    <w:rsid w:val="009F19FE"/>
    <w:rsid w:val="009F382F"/>
    <w:rsid w:val="009F3D08"/>
    <w:rsid w:val="009F60B3"/>
    <w:rsid w:val="009F7F4A"/>
    <w:rsid w:val="00A009DF"/>
    <w:rsid w:val="00A0104B"/>
    <w:rsid w:val="00A0120F"/>
    <w:rsid w:val="00A02016"/>
    <w:rsid w:val="00A032A2"/>
    <w:rsid w:val="00A034B0"/>
    <w:rsid w:val="00A04132"/>
    <w:rsid w:val="00A05CF4"/>
    <w:rsid w:val="00A06549"/>
    <w:rsid w:val="00A07A0E"/>
    <w:rsid w:val="00A10DB8"/>
    <w:rsid w:val="00A1104F"/>
    <w:rsid w:val="00A126F1"/>
    <w:rsid w:val="00A15334"/>
    <w:rsid w:val="00A15AEC"/>
    <w:rsid w:val="00A15BDB"/>
    <w:rsid w:val="00A17EB7"/>
    <w:rsid w:val="00A20531"/>
    <w:rsid w:val="00A2086E"/>
    <w:rsid w:val="00A221B3"/>
    <w:rsid w:val="00A241DA"/>
    <w:rsid w:val="00A262C9"/>
    <w:rsid w:val="00A3116C"/>
    <w:rsid w:val="00A31F31"/>
    <w:rsid w:val="00A345BF"/>
    <w:rsid w:val="00A40177"/>
    <w:rsid w:val="00A412E3"/>
    <w:rsid w:val="00A4179B"/>
    <w:rsid w:val="00A45927"/>
    <w:rsid w:val="00A45A89"/>
    <w:rsid w:val="00A46AA7"/>
    <w:rsid w:val="00A50EFB"/>
    <w:rsid w:val="00A514B9"/>
    <w:rsid w:val="00A5252A"/>
    <w:rsid w:val="00A54EBC"/>
    <w:rsid w:val="00A556AC"/>
    <w:rsid w:val="00A624B6"/>
    <w:rsid w:val="00A62AEF"/>
    <w:rsid w:val="00A63DC1"/>
    <w:rsid w:val="00A66317"/>
    <w:rsid w:val="00A666F0"/>
    <w:rsid w:val="00A72B5C"/>
    <w:rsid w:val="00A73186"/>
    <w:rsid w:val="00A739E9"/>
    <w:rsid w:val="00A7618F"/>
    <w:rsid w:val="00A764B7"/>
    <w:rsid w:val="00A77228"/>
    <w:rsid w:val="00A77E87"/>
    <w:rsid w:val="00A83B6F"/>
    <w:rsid w:val="00A90A91"/>
    <w:rsid w:val="00A9184A"/>
    <w:rsid w:val="00A91C1A"/>
    <w:rsid w:val="00A93AE4"/>
    <w:rsid w:val="00A944FE"/>
    <w:rsid w:val="00A956E8"/>
    <w:rsid w:val="00A961D4"/>
    <w:rsid w:val="00A96A0E"/>
    <w:rsid w:val="00A96EE1"/>
    <w:rsid w:val="00AA3D21"/>
    <w:rsid w:val="00AA41E4"/>
    <w:rsid w:val="00AA7AD2"/>
    <w:rsid w:val="00AB07E0"/>
    <w:rsid w:val="00AB5BD9"/>
    <w:rsid w:val="00AB5CCA"/>
    <w:rsid w:val="00AC2026"/>
    <w:rsid w:val="00AC3331"/>
    <w:rsid w:val="00AC3E4F"/>
    <w:rsid w:val="00AC6752"/>
    <w:rsid w:val="00AC6E1D"/>
    <w:rsid w:val="00AD1809"/>
    <w:rsid w:val="00AD34E1"/>
    <w:rsid w:val="00AD3F9C"/>
    <w:rsid w:val="00AD4CCC"/>
    <w:rsid w:val="00AD4EDF"/>
    <w:rsid w:val="00AD5096"/>
    <w:rsid w:val="00AE0376"/>
    <w:rsid w:val="00AE03DB"/>
    <w:rsid w:val="00AE0D9C"/>
    <w:rsid w:val="00AE33E7"/>
    <w:rsid w:val="00AE6CD2"/>
    <w:rsid w:val="00AE78BE"/>
    <w:rsid w:val="00AE7CDB"/>
    <w:rsid w:val="00AF0DDC"/>
    <w:rsid w:val="00AF4CDC"/>
    <w:rsid w:val="00B03741"/>
    <w:rsid w:val="00B05685"/>
    <w:rsid w:val="00B0599C"/>
    <w:rsid w:val="00B06456"/>
    <w:rsid w:val="00B069CD"/>
    <w:rsid w:val="00B07483"/>
    <w:rsid w:val="00B1113D"/>
    <w:rsid w:val="00B1150F"/>
    <w:rsid w:val="00B11DFE"/>
    <w:rsid w:val="00B14BBA"/>
    <w:rsid w:val="00B15DA8"/>
    <w:rsid w:val="00B170DC"/>
    <w:rsid w:val="00B1778F"/>
    <w:rsid w:val="00B2068F"/>
    <w:rsid w:val="00B20B8E"/>
    <w:rsid w:val="00B20EDE"/>
    <w:rsid w:val="00B21FA3"/>
    <w:rsid w:val="00B2417A"/>
    <w:rsid w:val="00B2513A"/>
    <w:rsid w:val="00B30660"/>
    <w:rsid w:val="00B30C6C"/>
    <w:rsid w:val="00B32D1D"/>
    <w:rsid w:val="00B348B9"/>
    <w:rsid w:val="00B424EC"/>
    <w:rsid w:val="00B43FDE"/>
    <w:rsid w:val="00B454A3"/>
    <w:rsid w:val="00B46191"/>
    <w:rsid w:val="00B51497"/>
    <w:rsid w:val="00B514B9"/>
    <w:rsid w:val="00B51717"/>
    <w:rsid w:val="00B54439"/>
    <w:rsid w:val="00B557FF"/>
    <w:rsid w:val="00B62690"/>
    <w:rsid w:val="00B62FFB"/>
    <w:rsid w:val="00B64924"/>
    <w:rsid w:val="00B65542"/>
    <w:rsid w:val="00B65802"/>
    <w:rsid w:val="00B65F5D"/>
    <w:rsid w:val="00B66E4D"/>
    <w:rsid w:val="00B67FBB"/>
    <w:rsid w:val="00B72E9B"/>
    <w:rsid w:val="00B73857"/>
    <w:rsid w:val="00B74A78"/>
    <w:rsid w:val="00B7593A"/>
    <w:rsid w:val="00B75D3E"/>
    <w:rsid w:val="00B77A46"/>
    <w:rsid w:val="00B8361F"/>
    <w:rsid w:val="00B8383C"/>
    <w:rsid w:val="00B83DAD"/>
    <w:rsid w:val="00B84F1B"/>
    <w:rsid w:val="00B85FDB"/>
    <w:rsid w:val="00B86B4F"/>
    <w:rsid w:val="00B86F79"/>
    <w:rsid w:val="00B877F7"/>
    <w:rsid w:val="00B93BEE"/>
    <w:rsid w:val="00B94AD1"/>
    <w:rsid w:val="00B95DA4"/>
    <w:rsid w:val="00B9777E"/>
    <w:rsid w:val="00BA0E63"/>
    <w:rsid w:val="00BA10DA"/>
    <w:rsid w:val="00BA1F43"/>
    <w:rsid w:val="00BA24E0"/>
    <w:rsid w:val="00BA316A"/>
    <w:rsid w:val="00BA3D1D"/>
    <w:rsid w:val="00BA69A0"/>
    <w:rsid w:val="00BA731C"/>
    <w:rsid w:val="00BA7E11"/>
    <w:rsid w:val="00BB0FA6"/>
    <w:rsid w:val="00BB18F0"/>
    <w:rsid w:val="00BB4278"/>
    <w:rsid w:val="00BB5A74"/>
    <w:rsid w:val="00BC07A6"/>
    <w:rsid w:val="00BC130D"/>
    <w:rsid w:val="00BC1656"/>
    <w:rsid w:val="00BC1943"/>
    <w:rsid w:val="00BC1EBA"/>
    <w:rsid w:val="00BC2C4A"/>
    <w:rsid w:val="00BC2F47"/>
    <w:rsid w:val="00BC48A4"/>
    <w:rsid w:val="00BC7BC0"/>
    <w:rsid w:val="00BD0A96"/>
    <w:rsid w:val="00BD50E2"/>
    <w:rsid w:val="00BD56CF"/>
    <w:rsid w:val="00BD59EA"/>
    <w:rsid w:val="00BD5DD1"/>
    <w:rsid w:val="00BD5E68"/>
    <w:rsid w:val="00BE0701"/>
    <w:rsid w:val="00BE1ADF"/>
    <w:rsid w:val="00BE24CF"/>
    <w:rsid w:val="00BE2810"/>
    <w:rsid w:val="00BE2A0A"/>
    <w:rsid w:val="00BE35AA"/>
    <w:rsid w:val="00BE464D"/>
    <w:rsid w:val="00BE5210"/>
    <w:rsid w:val="00BE565F"/>
    <w:rsid w:val="00BE628D"/>
    <w:rsid w:val="00BF2B43"/>
    <w:rsid w:val="00BF2EFE"/>
    <w:rsid w:val="00BF3073"/>
    <w:rsid w:val="00BF4565"/>
    <w:rsid w:val="00BF77BB"/>
    <w:rsid w:val="00BF7D56"/>
    <w:rsid w:val="00C0090C"/>
    <w:rsid w:val="00C00DCF"/>
    <w:rsid w:val="00C039E2"/>
    <w:rsid w:val="00C056BF"/>
    <w:rsid w:val="00C12C00"/>
    <w:rsid w:val="00C13231"/>
    <w:rsid w:val="00C14E92"/>
    <w:rsid w:val="00C156A1"/>
    <w:rsid w:val="00C15E5B"/>
    <w:rsid w:val="00C1611F"/>
    <w:rsid w:val="00C164D7"/>
    <w:rsid w:val="00C16562"/>
    <w:rsid w:val="00C1661D"/>
    <w:rsid w:val="00C17127"/>
    <w:rsid w:val="00C20529"/>
    <w:rsid w:val="00C23FFD"/>
    <w:rsid w:val="00C24CCF"/>
    <w:rsid w:val="00C30628"/>
    <w:rsid w:val="00C31F10"/>
    <w:rsid w:val="00C32743"/>
    <w:rsid w:val="00C32F46"/>
    <w:rsid w:val="00C348D9"/>
    <w:rsid w:val="00C3493F"/>
    <w:rsid w:val="00C36ED6"/>
    <w:rsid w:val="00C37BB3"/>
    <w:rsid w:val="00C40C4E"/>
    <w:rsid w:val="00C439C6"/>
    <w:rsid w:val="00C45411"/>
    <w:rsid w:val="00C47886"/>
    <w:rsid w:val="00C47BCF"/>
    <w:rsid w:val="00C504FB"/>
    <w:rsid w:val="00C52EE8"/>
    <w:rsid w:val="00C537A3"/>
    <w:rsid w:val="00C55322"/>
    <w:rsid w:val="00C55813"/>
    <w:rsid w:val="00C572F2"/>
    <w:rsid w:val="00C576BF"/>
    <w:rsid w:val="00C60565"/>
    <w:rsid w:val="00C60DAB"/>
    <w:rsid w:val="00C614B9"/>
    <w:rsid w:val="00C62891"/>
    <w:rsid w:val="00C63C51"/>
    <w:rsid w:val="00C709EA"/>
    <w:rsid w:val="00C71256"/>
    <w:rsid w:val="00C714E7"/>
    <w:rsid w:val="00C71A7E"/>
    <w:rsid w:val="00C7287E"/>
    <w:rsid w:val="00C732E9"/>
    <w:rsid w:val="00C758E2"/>
    <w:rsid w:val="00C770BD"/>
    <w:rsid w:val="00C81586"/>
    <w:rsid w:val="00C81C6A"/>
    <w:rsid w:val="00C8529F"/>
    <w:rsid w:val="00C867B8"/>
    <w:rsid w:val="00C904AF"/>
    <w:rsid w:val="00C91CF4"/>
    <w:rsid w:val="00C97321"/>
    <w:rsid w:val="00CA27C3"/>
    <w:rsid w:val="00CA3420"/>
    <w:rsid w:val="00CA3521"/>
    <w:rsid w:val="00CA3E33"/>
    <w:rsid w:val="00CA60F9"/>
    <w:rsid w:val="00CA7F3D"/>
    <w:rsid w:val="00CB0046"/>
    <w:rsid w:val="00CB1358"/>
    <w:rsid w:val="00CB146F"/>
    <w:rsid w:val="00CB2D1E"/>
    <w:rsid w:val="00CB3AF7"/>
    <w:rsid w:val="00CB42DE"/>
    <w:rsid w:val="00CB7003"/>
    <w:rsid w:val="00CB75E1"/>
    <w:rsid w:val="00CC25F4"/>
    <w:rsid w:val="00CC2817"/>
    <w:rsid w:val="00CC461C"/>
    <w:rsid w:val="00CC5719"/>
    <w:rsid w:val="00CD0A4D"/>
    <w:rsid w:val="00CD122B"/>
    <w:rsid w:val="00CD6550"/>
    <w:rsid w:val="00CD6DB3"/>
    <w:rsid w:val="00CE3A9C"/>
    <w:rsid w:val="00CF0377"/>
    <w:rsid w:val="00CF3DB3"/>
    <w:rsid w:val="00CF6D21"/>
    <w:rsid w:val="00D02B03"/>
    <w:rsid w:val="00D0454A"/>
    <w:rsid w:val="00D05468"/>
    <w:rsid w:val="00D05752"/>
    <w:rsid w:val="00D0620B"/>
    <w:rsid w:val="00D06B3E"/>
    <w:rsid w:val="00D13F04"/>
    <w:rsid w:val="00D17C55"/>
    <w:rsid w:val="00D2020E"/>
    <w:rsid w:val="00D23760"/>
    <w:rsid w:val="00D26DCD"/>
    <w:rsid w:val="00D300BC"/>
    <w:rsid w:val="00D32861"/>
    <w:rsid w:val="00D334C9"/>
    <w:rsid w:val="00D3470D"/>
    <w:rsid w:val="00D35D82"/>
    <w:rsid w:val="00D35FD6"/>
    <w:rsid w:val="00D374B4"/>
    <w:rsid w:val="00D379EF"/>
    <w:rsid w:val="00D43ADC"/>
    <w:rsid w:val="00D44FB3"/>
    <w:rsid w:val="00D45FBF"/>
    <w:rsid w:val="00D46583"/>
    <w:rsid w:val="00D46FD7"/>
    <w:rsid w:val="00D51483"/>
    <w:rsid w:val="00D51C3C"/>
    <w:rsid w:val="00D52D4D"/>
    <w:rsid w:val="00D53CB9"/>
    <w:rsid w:val="00D53E6B"/>
    <w:rsid w:val="00D563D1"/>
    <w:rsid w:val="00D57788"/>
    <w:rsid w:val="00D578C7"/>
    <w:rsid w:val="00D60F95"/>
    <w:rsid w:val="00D62225"/>
    <w:rsid w:val="00D64948"/>
    <w:rsid w:val="00D651D6"/>
    <w:rsid w:val="00D65204"/>
    <w:rsid w:val="00D66356"/>
    <w:rsid w:val="00D705F0"/>
    <w:rsid w:val="00D71FBD"/>
    <w:rsid w:val="00D75A4F"/>
    <w:rsid w:val="00D775A1"/>
    <w:rsid w:val="00D77D95"/>
    <w:rsid w:val="00D81BEE"/>
    <w:rsid w:val="00D81CFF"/>
    <w:rsid w:val="00D83AE5"/>
    <w:rsid w:val="00D84DB7"/>
    <w:rsid w:val="00D900DA"/>
    <w:rsid w:val="00D90A1E"/>
    <w:rsid w:val="00D90A3B"/>
    <w:rsid w:val="00D90B8D"/>
    <w:rsid w:val="00D915D0"/>
    <w:rsid w:val="00D94454"/>
    <w:rsid w:val="00D963A8"/>
    <w:rsid w:val="00DA0045"/>
    <w:rsid w:val="00DA310C"/>
    <w:rsid w:val="00DA34D3"/>
    <w:rsid w:val="00DA3F2D"/>
    <w:rsid w:val="00DA5792"/>
    <w:rsid w:val="00DB2F9E"/>
    <w:rsid w:val="00DB5433"/>
    <w:rsid w:val="00DB6F1E"/>
    <w:rsid w:val="00DB747D"/>
    <w:rsid w:val="00DC1462"/>
    <w:rsid w:val="00DC1DC7"/>
    <w:rsid w:val="00DC2C73"/>
    <w:rsid w:val="00DC6438"/>
    <w:rsid w:val="00DC6E2E"/>
    <w:rsid w:val="00DC7422"/>
    <w:rsid w:val="00DD0415"/>
    <w:rsid w:val="00DD1361"/>
    <w:rsid w:val="00DD1C94"/>
    <w:rsid w:val="00DD3C0C"/>
    <w:rsid w:val="00DD3CC8"/>
    <w:rsid w:val="00DD74F6"/>
    <w:rsid w:val="00DE04C3"/>
    <w:rsid w:val="00DE0634"/>
    <w:rsid w:val="00DE50D4"/>
    <w:rsid w:val="00DE543E"/>
    <w:rsid w:val="00DF116B"/>
    <w:rsid w:val="00DF242B"/>
    <w:rsid w:val="00DF4330"/>
    <w:rsid w:val="00DF5829"/>
    <w:rsid w:val="00DF69BA"/>
    <w:rsid w:val="00E01D74"/>
    <w:rsid w:val="00E02BCC"/>
    <w:rsid w:val="00E03B61"/>
    <w:rsid w:val="00E04B0B"/>
    <w:rsid w:val="00E055AA"/>
    <w:rsid w:val="00E07FAA"/>
    <w:rsid w:val="00E10375"/>
    <w:rsid w:val="00E1085B"/>
    <w:rsid w:val="00E115B7"/>
    <w:rsid w:val="00E11BE3"/>
    <w:rsid w:val="00E11FF9"/>
    <w:rsid w:val="00E12BA8"/>
    <w:rsid w:val="00E14464"/>
    <w:rsid w:val="00E177E3"/>
    <w:rsid w:val="00E20B4C"/>
    <w:rsid w:val="00E24A24"/>
    <w:rsid w:val="00E26F5F"/>
    <w:rsid w:val="00E2786B"/>
    <w:rsid w:val="00E30ACD"/>
    <w:rsid w:val="00E3172B"/>
    <w:rsid w:val="00E344B3"/>
    <w:rsid w:val="00E34B07"/>
    <w:rsid w:val="00E35A8A"/>
    <w:rsid w:val="00E401A5"/>
    <w:rsid w:val="00E414F2"/>
    <w:rsid w:val="00E42B6B"/>
    <w:rsid w:val="00E42E3F"/>
    <w:rsid w:val="00E43874"/>
    <w:rsid w:val="00E43EEB"/>
    <w:rsid w:val="00E44823"/>
    <w:rsid w:val="00E44E4E"/>
    <w:rsid w:val="00E46D88"/>
    <w:rsid w:val="00E46E4C"/>
    <w:rsid w:val="00E50143"/>
    <w:rsid w:val="00E51A39"/>
    <w:rsid w:val="00E526C0"/>
    <w:rsid w:val="00E53304"/>
    <w:rsid w:val="00E55C2D"/>
    <w:rsid w:val="00E55E85"/>
    <w:rsid w:val="00E57169"/>
    <w:rsid w:val="00E6121B"/>
    <w:rsid w:val="00E627D9"/>
    <w:rsid w:val="00E64A85"/>
    <w:rsid w:val="00E65E0F"/>
    <w:rsid w:val="00E67FA2"/>
    <w:rsid w:val="00E70B65"/>
    <w:rsid w:val="00E70C93"/>
    <w:rsid w:val="00E7131F"/>
    <w:rsid w:val="00E71863"/>
    <w:rsid w:val="00E71901"/>
    <w:rsid w:val="00E71947"/>
    <w:rsid w:val="00E740BC"/>
    <w:rsid w:val="00E74B97"/>
    <w:rsid w:val="00E75E50"/>
    <w:rsid w:val="00E77753"/>
    <w:rsid w:val="00E8030F"/>
    <w:rsid w:val="00E81F25"/>
    <w:rsid w:val="00E83D51"/>
    <w:rsid w:val="00E840D6"/>
    <w:rsid w:val="00E842E1"/>
    <w:rsid w:val="00E86075"/>
    <w:rsid w:val="00E90372"/>
    <w:rsid w:val="00E90CDD"/>
    <w:rsid w:val="00E91B8F"/>
    <w:rsid w:val="00E92A3C"/>
    <w:rsid w:val="00E92B80"/>
    <w:rsid w:val="00E9325E"/>
    <w:rsid w:val="00E9363E"/>
    <w:rsid w:val="00E9569E"/>
    <w:rsid w:val="00E95EA8"/>
    <w:rsid w:val="00E96BA6"/>
    <w:rsid w:val="00E96FA7"/>
    <w:rsid w:val="00EA046A"/>
    <w:rsid w:val="00EA16C1"/>
    <w:rsid w:val="00EA5973"/>
    <w:rsid w:val="00EA6F13"/>
    <w:rsid w:val="00EB0267"/>
    <w:rsid w:val="00EB4365"/>
    <w:rsid w:val="00EB4620"/>
    <w:rsid w:val="00EB5BD5"/>
    <w:rsid w:val="00EB6E6B"/>
    <w:rsid w:val="00EC5C26"/>
    <w:rsid w:val="00EC60AD"/>
    <w:rsid w:val="00EC699D"/>
    <w:rsid w:val="00EC7027"/>
    <w:rsid w:val="00ED0F83"/>
    <w:rsid w:val="00ED20F1"/>
    <w:rsid w:val="00ED53A8"/>
    <w:rsid w:val="00ED5474"/>
    <w:rsid w:val="00ED773C"/>
    <w:rsid w:val="00ED7A99"/>
    <w:rsid w:val="00ED7C91"/>
    <w:rsid w:val="00EE4DEB"/>
    <w:rsid w:val="00EE5A95"/>
    <w:rsid w:val="00EE64C5"/>
    <w:rsid w:val="00EE7B8C"/>
    <w:rsid w:val="00EE7C9A"/>
    <w:rsid w:val="00EF01AD"/>
    <w:rsid w:val="00EF0E41"/>
    <w:rsid w:val="00EF4078"/>
    <w:rsid w:val="00EF4F2C"/>
    <w:rsid w:val="00EF72B5"/>
    <w:rsid w:val="00F026BF"/>
    <w:rsid w:val="00F0463D"/>
    <w:rsid w:val="00F054D8"/>
    <w:rsid w:val="00F0732B"/>
    <w:rsid w:val="00F10834"/>
    <w:rsid w:val="00F10A31"/>
    <w:rsid w:val="00F1225A"/>
    <w:rsid w:val="00F1235B"/>
    <w:rsid w:val="00F127CF"/>
    <w:rsid w:val="00F1558F"/>
    <w:rsid w:val="00F17759"/>
    <w:rsid w:val="00F178A2"/>
    <w:rsid w:val="00F21FC2"/>
    <w:rsid w:val="00F2398C"/>
    <w:rsid w:val="00F26938"/>
    <w:rsid w:val="00F273E9"/>
    <w:rsid w:val="00F31999"/>
    <w:rsid w:val="00F32185"/>
    <w:rsid w:val="00F34670"/>
    <w:rsid w:val="00F35173"/>
    <w:rsid w:val="00F36820"/>
    <w:rsid w:val="00F37181"/>
    <w:rsid w:val="00F40999"/>
    <w:rsid w:val="00F410DE"/>
    <w:rsid w:val="00F41597"/>
    <w:rsid w:val="00F424FF"/>
    <w:rsid w:val="00F43367"/>
    <w:rsid w:val="00F46947"/>
    <w:rsid w:val="00F507E3"/>
    <w:rsid w:val="00F51F03"/>
    <w:rsid w:val="00F61EA6"/>
    <w:rsid w:val="00F622A4"/>
    <w:rsid w:val="00F65393"/>
    <w:rsid w:val="00F65C53"/>
    <w:rsid w:val="00F67C78"/>
    <w:rsid w:val="00F70A3F"/>
    <w:rsid w:val="00F72C27"/>
    <w:rsid w:val="00F73333"/>
    <w:rsid w:val="00F740A3"/>
    <w:rsid w:val="00F75534"/>
    <w:rsid w:val="00F765E3"/>
    <w:rsid w:val="00F8074A"/>
    <w:rsid w:val="00F80E63"/>
    <w:rsid w:val="00F810B9"/>
    <w:rsid w:val="00F87E1D"/>
    <w:rsid w:val="00F918B8"/>
    <w:rsid w:val="00F9198C"/>
    <w:rsid w:val="00F93119"/>
    <w:rsid w:val="00F957D2"/>
    <w:rsid w:val="00F96874"/>
    <w:rsid w:val="00F97350"/>
    <w:rsid w:val="00F97356"/>
    <w:rsid w:val="00FA0CE3"/>
    <w:rsid w:val="00FA2F39"/>
    <w:rsid w:val="00FA2F7A"/>
    <w:rsid w:val="00FA3523"/>
    <w:rsid w:val="00FA3657"/>
    <w:rsid w:val="00FA7739"/>
    <w:rsid w:val="00FB1E83"/>
    <w:rsid w:val="00FB2BE1"/>
    <w:rsid w:val="00FB5CC5"/>
    <w:rsid w:val="00FC1AE8"/>
    <w:rsid w:val="00FC5E62"/>
    <w:rsid w:val="00FC6E26"/>
    <w:rsid w:val="00FD042F"/>
    <w:rsid w:val="00FD27DD"/>
    <w:rsid w:val="00FD2D88"/>
    <w:rsid w:val="00FD33DC"/>
    <w:rsid w:val="00FD5895"/>
    <w:rsid w:val="00FD599B"/>
    <w:rsid w:val="00FE127F"/>
    <w:rsid w:val="00FE4C4A"/>
    <w:rsid w:val="00FE5A1D"/>
    <w:rsid w:val="00FF1A70"/>
    <w:rsid w:val="00FF1B6F"/>
    <w:rsid w:val="00FF3FE8"/>
    <w:rsid w:val="00FF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084B024"/>
  <w14:defaultImageDpi w14:val="32767"/>
  <w15:chartTrackingRefBased/>
  <w15:docId w15:val="{AB759577-C1FE-994B-81B0-FC3083326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rsid w:val="001E053C"/>
    <w:pPr>
      <w:spacing w:after="160" w:line="360" w:lineRule="auto"/>
      <w:ind w:firstLine="709"/>
      <w:jc w:val="both"/>
    </w:pPr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1E053C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474</Words>
  <Characters>2704</Characters>
  <Application>Microsoft Office Word</Application>
  <DocSecurity>0</DocSecurity>
  <Lines>22</Lines>
  <Paragraphs>6</Paragraphs>
  <ScaleCrop>false</ScaleCrop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arthur cunha</dc:creator>
  <cp:keywords/>
  <dc:description/>
  <cp:lastModifiedBy>arthur cunha</cp:lastModifiedBy>
  <cp:revision>1</cp:revision>
  <dcterms:created xsi:type="dcterms:W3CDTF">2025-04-15T12:04:00Z</dcterms:created>
  <dcterms:modified xsi:type="dcterms:W3CDTF">2025-04-15T12:07:00Z</dcterms:modified>
</cp:coreProperties>
</file>